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EAD8" w14:textId="77777777" w:rsidR="0035623A" w:rsidRDefault="0035623A" w:rsidP="0035623A">
      <w:pPr>
        <w:shd w:val="clear" w:color="auto" w:fill="FFFFFF"/>
        <w:spacing w:after="100" w:line="240" w:lineRule="auto"/>
        <w:jc w:val="center"/>
        <w:rPr>
          <w:rFonts w:ascii="Helvetica" w:eastAsia="Times New Roman" w:hAnsi="Helvetica" w:cs="Helvetica"/>
          <w:b/>
          <w:bCs/>
          <w:color w:val="1D2228"/>
          <w:sz w:val="28"/>
          <w:szCs w:val="28"/>
          <w:lang w:eastAsia="fr-FR"/>
        </w:rPr>
      </w:pPr>
      <w:r>
        <w:rPr>
          <w:rFonts w:ascii="Helvetica" w:eastAsia="Times New Roman" w:hAnsi="Helvetica" w:cs="Helvetica"/>
          <w:b/>
          <w:bCs/>
          <w:color w:val="1D2228"/>
          <w:sz w:val="28"/>
          <w:szCs w:val="28"/>
          <w:lang w:eastAsia="fr-FR"/>
        </w:rPr>
        <w:t>AVIS</w:t>
      </w:r>
    </w:p>
    <w:p w14:paraId="10EAC495" w14:textId="561543D3" w:rsidR="0035623A" w:rsidRDefault="0035623A" w:rsidP="0035623A">
      <w:pPr>
        <w:shd w:val="clear" w:color="auto" w:fill="FFFFFF"/>
        <w:spacing w:after="100" w:line="240" w:lineRule="auto"/>
        <w:jc w:val="center"/>
        <w:rPr>
          <w:rFonts w:ascii="Helvetica" w:eastAsia="Times New Roman" w:hAnsi="Helvetica" w:cs="Helvetica"/>
          <w:b/>
          <w:bCs/>
          <w:color w:val="1D2228"/>
          <w:sz w:val="28"/>
          <w:szCs w:val="28"/>
          <w:lang w:eastAsia="fr-FR"/>
        </w:rPr>
      </w:pPr>
      <w:r w:rsidRPr="0035623A">
        <w:rPr>
          <w:rFonts w:ascii="Helvetica" w:eastAsia="Times New Roman" w:hAnsi="Helvetica" w:cs="Helvetica"/>
          <w:b/>
          <w:bCs/>
          <w:color w:val="1D2228"/>
          <w:sz w:val="28"/>
          <w:szCs w:val="28"/>
          <w:lang w:eastAsia="fr-FR"/>
        </w:rPr>
        <w:t>Lancement d’un nouvel Appel à Candidatures relatif aux Experts-Évaluateurs scientifiques affiliés au CNRST</w:t>
      </w:r>
    </w:p>
    <w:p w14:paraId="6693F82E" w14:textId="55A4E11D" w:rsidR="0035623A" w:rsidRDefault="0035623A" w:rsidP="0035623A">
      <w:pPr>
        <w:shd w:val="clear" w:color="auto" w:fill="FFFFFF"/>
        <w:spacing w:after="100" w:line="240" w:lineRule="auto"/>
        <w:jc w:val="center"/>
        <w:rPr>
          <w:rFonts w:ascii="Helvetica" w:eastAsia="Times New Roman" w:hAnsi="Helvetica" w:cs="Helvetica"/>
          <w:b/>
          <w:bCs/>
          <w:color w:val="1D2228"/>
          <w:sz w:val="28"/>
          <w:szCs w:val="28"/>
          <w:lang w:eastAsia="fr-FR"/>
        </w:rPr>
      </w:pPr>
    </w:p>
    <w:p w14:paraId="315CFEA9" w14:textId="74EC3C97" w:rsidR="0035623A" w:rsidRDefault="0035623A" w:rsidP="0035623A">
      <w:pPr>
        <w:shd w:val="clear" w:color="auto" w:fill="FFFFFF"/>
        <w:spacing w:after="100" w:line="240" w:lineRule="auto"/>
        <w:rPr>
          <w:rFonts w:ascii="Helvetica" w:eastAsia="Times New Roman" w:hAnsi="Helvetica" w:cs="Helvetica"/>
          <w:b/>
          <w:bCs/>
          <w:color w:val="1D2228"/>
          <w:sz w:val="24"/>
          <w:szCs w:val="24"/>
          <w:lang w:eastAsia="fr-FR"/>
        </w:rPr>
      </w:pPr>
    </w:p>
    <w:p w14:paraId="25DD6E8F" w14:textId="3AE7279C" w:rsidR="0035623A" w:rsidRDefault="0035623A" w:rsidP="0035623A">
      <w:pPr>
        <w:shd w:val="clear" w:color="auto" w:fill="FFFFFF"/>
        <w:spacing w:after="100" w:line="240" w:lineRule="auto"/>
        <w:rPr>
          <w:rFonts w:ascii="Helvetica" w:eastAsia="Times New Roman" w:hAnsi="Helvetica" w:cs="Helvetica"/>
          <w:b/>
          <w:bCs/>
          <w:color w:val="1D2228"/>
          <w:sz w:val="24"/>
          <w:szCs w:val="24"/>
          <w:lang w:eastAsia="fr-FR"/>
        </w:rPr>
      </w:pPr>
    </w:p>
    <w:p w14:paraId="1B1C6589" w14:textId="77777777" w:rsidR="0035623A" w:rsidRDefault="0035623A" w:rsidP="0035623A">
      <w:pPr>
        <w:pStyle w:val="yiv0082391091msonormal"/>
        <w:shd w:val="clear" w:color="auto" w:fill="FFFFFF"/>
        <w:spacing w:before="0" w:beforeAutospacing="0" w:after="0" w:afterAutospacing="0" w:line="360" w:lineRule="auto"/>
        <w:jc w:val="both"/>
        <w:rPr>
          <w:rFonts w:ascii="Calibri" w:hAnsi="Calibri" w:cs="Calibri"/>
          <w:color w:val="1D2228"/>
          <w:sz w:val="22"/>
          <w:szCs w:val="22"/>
        </w:rPr>
      </w:pPr>
      <w:r>
        <w:rPr>
          <w:rFonts w:ascii="Arial" w:hAnsi="Arial" w:cs="Arial"/>
          <w:color w:val="1D2228"/>
          <w:sz w:val="22"/>
          <w:szCs w:val="22"/>
        </w:rPr>
        <w:t>Le CNRST Lance un Appel à Candidatures en vue de recruter </w:t>
      </w:r>
      <w:r>
        <w:rPr>
          <w:rFonts w:ascii="Arial" w:hAnsi="Arial" w:cs="Arial"/>
          <w:b/>
          <w:bCs/>
          <w:color w:val="1D2228"/>
          <w:sz w:val="22"/>
          <w:szCs w:val="22"/>
        </w:rPr>
        <w:t>125 </w:t>
      </w:r>
      <w:r>
        <w:rPr>
          <w:rFonts w:ascii="Arial" w:hAnsi="Arial" w:cs="Arial"/>
          <w:color w:val="1D2228"/>
          <w:sz w:val="22"/>
          <w:szCs w:val="22"/>
        </w:rPr>
        <w:t>nouveaux Experts-Évaluateurs scientifiques.  Ce nouvel Appel à Candidatures est téléchargeable du site web du CNRST ( </w:t>
      </w:r>
      <w:hyperlink r:id="rId5" w:tgtFrame="_blank" w:history="1">
        <w:r>
          <w:rPr>
            <w:rStyle w:val="Lienhypertexte"/>
            <w:rFonts w:ascii="Arial" w:hAnsi="Arial" w:cs="Arial"/>
            <w:color w:val="0563C1"/>
            <w:sz w:val="22"/>
            <w:szCs w:val="22"/>
          </w:rPr>
          <w:t>https://www.cnrst.ma/</w:t>
        </w:r>
      </w:hyperlink>
      <w:r>
        <w:rPr>
          <w:rFonts w:ascii="Arial" w:hAnsi="Arial" w:cs="Arial"/>
          <w:color w:val="1D2228"/>
          <w:sz w:val="22"/>
          <w:szCs w:val="22"/>
        </w:rPr>
        <w:t> ).</w:t>
      </w:r>
    </w:p>
    <w:p w14:paraId="2B6FE8F3" w14:textId="77777777" w:rsidR="0035623A" w:rsidRDefault="0035623A" w:rsidP="0035623A">
      <w:pPr>
        <w:pStyle w:val="yiv0082391091msonormal"/>
        <w:shd w:val="clear" w:color="auto" w:fill="FFFFFF"/>
        <w:spacing w:before="0" w:beforeAutospacing="0" w:after="0" w:afterAutospacing="0" w:line="360" w:lineRule="auto"/>
        <w:jc w:val="both"/>
        <w:rPr>
          <w:rFonts w:ascii="Calibri" w:hAnsi="Calibri" w:cs="Calibri"/>
          <w:color w:val="1D2228"/>
          <w:sz w:val="22"/>
          <w:szCs w:val="22"/>
        </w:rPr>
      </w:pPr>
      <w:r>
        <w:rPr>
          <w:rFonts w:ascii="Arial" w:hAnsi="Arial" w:cs="Arial"/>
          <w:color w:val="1D2228"/>
          <w:sz w:val="22"/>
          <w:szCs w:val="22"/>
        </w:rPr>
        <w:t>Les Experts-Évaluateurs scientifiques affiliés au CNRST, ont pour mission d’évaluer les projets de recherche soumis au Centre pour financement et les rapports scientifiques et financiers, déposés par les porteurs de projets, structures et réseaux de recherche soutenus.</w:t>
      </w:r>
    </w:p>
    <w:p w14:paraId="7F48843F" w14:textId="77777777" w:rsidR="0035623A" w:rsidRDefault="0035623A" w:rsidP="0035623A">
      <w:pPr>
        <w:pStyle w:val="yiv0082391091msonormal"/>
        <w:shd w:val="clear" w:color="auto" w:fill="FFFFFF"/>
        <w:spacing w:before="0" w:beforeAutospacing="0" w:after="0" w:afterAutospacing="0" w:line="360" w:lineRule="auto"/>
        <w:jc w:val="both"/>
        <w:rPr>
          <w:rFonts w:ascii="Calibri" w:hAnsi="Calibri" w:cs="Calibri"/>
          <w:color w:val="1D2228"/>
          <w:sz w:val="22"/>
          <w:szCs w:val="22"/>
        </w:rPr>
      </w:pPr>
      <w:r>
        <w:rPr>
          <w:rFonts w:ascii="Arial" w:hAnsi="Arial" w:cs="Arial"/>
          <w:color w:val="1D2228"/>
          <w:sz w:val="22"/>
          <w:szCs w:val="22"/>
        </w:rPr>
        <w:t>Ce nouvel Appel à Candidatures, effectué directement sur la plateforme </w:t>
      </w:r>
      <w:hyperlink r:id="rId6" w:tgtFrame="_blank" w:history="1">
        <w:r>
          <w:rPr>
            <w:rStyle w:val="Lienhypertexte"/>
            <w:rFonts w:ascii="Arial" w:hAnsi="Arial" w:cs="Arial"/>
            <w:color w:val="0563C1"/>
            <w:sz w:val="22"/>
            <w:szCs w:val="22"/>
          </w:rPr>
          <w:t>PGAP</w:t>
        </w:r>
      </w:hyperlink>
      <w:r>
        <w:rPr>
          <w:rFonts w:ascii="Arial" w:hAnsi="Arial" w:cs="Arial"/>
          <w:color w:val="1D2228"/>
          <w:sz w:val="22"/>
          <w:szCs w:val="22"/>
        </w:rPr>
        <w:t> du CNRST (</w:t>
      </w:r>
      <w:hyperlink r:id="rId7" w:tgtFrame="_blank" w:history="1">
        <w:r>
          <w:rPr>
            <w:rStyle w:val="Lienhypertexte"/>
            <w:rFonts w:ascii="Arial" w:hAnsi="Arial" w:cs="Arial"/>
            <w:color w:val="0563C1"/>
            <w:sz w:val="22"/>
            <w:szCs w:val="22"/>
          </w:rPr>
          <w:t>call.cnrst.ma</w:t>
        </w:r>
      </w:hyperlink>
      <w:r>
        <w:rPr>
          <w:rFonts w:ascii="Arial" w:hAnsi="Arial" w:cs="Arial"/>
          <w:color w:val="1D2228"/>
          <w:sz w:val="22"/>
          <w:szCs w:val="22"/>
        </w:rPr>
        <w:t>), vise à affilier </w:t>
      </w:r>
      <w:r>
        <w:rPr>
          <w:rFonts w:ascii="Arial" w:hAnsi="Arial" w:cs="Arial"/>
          <w:b/>
          <w:bCs/>
          <w:color w:val="1D2228"/>
          <w:sz w:val="22"/>
          <w:szCs w:val="22"/>
        </w:rPr>
        <w:t>125 </w:t>
      </w:r>
      <w:r>
        <w:rPr>
          <w:rFonts w:ascii="Arial" w:hAnsi="Arial" w:cs="Arial"/>
          <w:color w:val="1D2228"/>
          <w:sz w:val="22"/>
          <w:szCs w:val="22"/>
        </w:rPr>
        <w:t>nouveaux Experts. Les Experts-Évaluateurs, actuellement sous contrat avec le Centre, jusqu’en octobre 2023 et février 2025, ne sont pas concernés par cet Appel à Candidatures.</w:t>
      </w:r>
    </w:p>
    <w:p w14:paraId="1C065A27" w14:textId="77777777" w:rsidR="0035623A" w:rsidRDefault="0035623A" w:rsidP="0035623A">
      <w:pPr>
        <w:pStyle w:val="yiv0082391091msonormal"/>
        <w:numPr>
          <w:ilvl w:val="0"/>
          <w:numId w:val="1"/>
        </w:numPr>
        <w:shd w:val="clear" w:color="auto" w:fill="FFFFFF"/>
        <w:spacing w:before="0" w:beforeAutospacing="0" w:after="0" w:afterAutospacing="0" w:line="360" w:lineRule="auto"/>
        <w:jc w:val="both"/>
        <w:rPr>
          <w:rFonts w:ascii="Calibri" w:hAnsi="Calibri" w:cs="Calibri"/>
          <w:color w:val="1D2228"/>
          <w:sz w:val="22"/>
          <w:szCs w:val="22"/>
        </w:rPr>
      </w:pPr>
      <w:r>
        <w:rPr>
          <w:rFonts w:ascii="Arial" w:hAnsi="Arial" w:cs="Arial"/>
          <w:color w:val="1D2228"/>
          <w:sz w:val="22"/>
          <w:szCs w:val="22"/>
        </w:rPr>
        <w:t>Télécharger l'Appel à Candidatures (</w:t>
      </w:r>
      <w:r>
        <w:rPr>
          <w:rFonts w:ascii="Calibri" w:hAnsi="Calibri" w:cs="Calibri"/>
          <w:color w:val="1D2228"/>
          <w:sz w:val="22"/>
          <w:szCs w:val="22"/>
        </w:rPr>
        <w:fldChar w:fldCharType="begin"/>
      </w:r>
      <w:r>
        <w:rPr>
          <w:rFonts w:ascii="Calibri" w:hAnsi="Calibri" w:cs="Calibri"/>
          <w:color w:val="1D2228"/>
          <w:sz w:val="22"/>
          <w:szCs w:val="22"/>
        </w:rPr>
        <w:instrText xml:space="preserve"> HYPERLINK "https://www.cnrst.ma/index.php/fr/component/k2/item/597-lancement-d-un-nouvel-appel-a-candidatures-relatif-aux-experts-evaluateurs-scientifiques-affilies-au-cnrst" \t "_blank" </w:instrText>
      </w:r>
      <w:r>
        <w:rPr>
          <w:rFonts w:ascii="Calibri" w:hAnsi="Calibri" w:cs="Calibri"/>
          <w:color w:val="1D2228"/>
          <w:sz w:val="22"/>
          <w:szCs w:val="22"/>
        </w:rPr>
        <w:fldChar w:fldCharType="separate"/>
      </w:r>
      <w:r>
        <w:rPr>
          <w:rStyle w:val="Lienhypertexte"/>
          <w:rFonts w:ascii="Arial" w:hAnsi="Arial" w:cs="Arial"/>
          <w:color w:val="0563C1"/>
          <w:sz w:val="22"/>
          <w:szCs w:val="22"/>
        </w:rPr>
        <w:t>Lien</w:t>
      </w:r>
      <w:r>
        <w:rPr>
          <w:rFonts w:ascii="Calibri" w:hAnsi="Calibri" w:cs="Calibri"/>
          <w:color w:val="1D2228"/>
          <w:sz w:val="22"/>
          <w:szCs w:val="22"/>
        </w:rPr>
        <w:fldChar w:fldCharType="end"/>
      </w:r>
      <w:r>
        <w:rPr>
          <w:rFonts w:ascii="Arial" w:hAnsi="Arial" w:cs="Arial"/>
          <w:color w:val="1D2228"/>
          <w:sz w:val="22"/>
          <w:szCs w:val="22"/>
        </w:rPr>
        <w:t>). </w:t>
      </w:r>
    </w:p>
    <w:p w14:paraId="3ABD47FC" w14:textId="77777777" w:rsidR="0035623A" w:rsidRDefault="0035623A" w:rsidP="0035623A">
      <w:pPr>
        <w:pStyle w:val="yiv0082391091msonormal"/>
        <w:numPr>
          <w:ilvl w:val="0"/>
          <w:numId w:val="1"/>
        </w:numPr>
        <w:shd w:val="clear" w:color="auto" w:fill="FFFFFF"/>
        <w:spacing w:before="0" w:beforeAutospacing="0" w:after="0" w:afterAutospacing="0" w:line="360" w:lineRule="auto"/>
        <w:jc w:val="both"/>
        <w:rPr>
          <w:rFonts w:ascii="Calibri" w:hAnsi="Calibri" w:cs="Calibri"/>
          <w:color w:val="1D2228"/>
          <w:sz w:val="22"/>
          <w:szCs w:val="22"/>
        </w:rPr>
      </w:pPr>
      <w:r>
        <w:rPr>
          <w:rFonts w:ascii="Arial" w:hAnsi="Arial" w:cs="Arial"/>
          <w:color w:val="1D2228"/>
          <w:sz w:val="22"/>
          <w:szCs w:val="22"/>
        </w:rPr>
        <w:t>Accéder à la plateforme PGAP pour soumettre une candidature (</w:t>
      </w:r>
      <w:hyperlink r:id="rId8" w:tgtFrame="_blank" w:history="1">
        <w:r>
          <w:rPr>
            <w:rStyle w:val="Lienhypertexte"/>
            <w:rFonts w:ascii="Arial" w:hAnsi="Arial" w:cs="Arial"/>
            <w:color w:val="0563C1"/>
            <w:sz w:val="22"/>
            <w:szCs w:val="22"/>
          </w:rPr>
          <w:t>Lien</w:t>
        </w:r>
      </w:hyperlink>
      <w:r>
        <w:rPr>
          <w:rFonts w:ascii="Arial" w:hAnsi="Arial" w:cs="Arial"/>
          <w:color w:val="1D2228"/>
          <w:sz w:val="22"/>
          <w:szCs w:val="22"/>
        </w:rPr>
        <w:t>), et ce</w:t>
      </w:r>
      <w:r>
        <w:rPr>
          <w:rFonts w:ascii="Arial" w:hAnsi="Arial" w:cs="Arial"/>
          <w:b/>
          <w:bCs/>
          <w:color w:val="1D2228"/>
          <w:sz w:val="22"/>
          <w:szCs w:val="22"/>
        </w:rPr>
        <w:t> au plus tard le vendredi 30 septembre 2022 à minuit.</w:t>
      </w:r>
    </w:p>
    <w:p w14:paraId="53FCD956" w14:textId="77777777" w:rsidR="0035623A" w:rsidRDefault="0035623A" w:rsidP="0035623A">
      <w:pPr>
        <w:pStyle w:val="yiv0082391091msonormal"/>
        <w:shd w:val="clear" w:color="auto" w:fill="FFFFFF"/>
        <w:spacing w:before="0" w:beforeAutospacing="0" w:after="0" w:afterAutospacing="0" w:line="360" w:lineRule="auto"/>
        <w:rPr>
          <w:rFonts w:ascii="Calibri" w:hAnsi="Calibri" w:cs="Calibri"/>
          <w:color w:val="1D2228"/>
          <w:sz w:val="22"/>
          <w:szCs w:val="22"/>
        </w:rPr>
      </w:pPr>
      <w:r>
        <w:rPr>
          <w:rFonts w:ascii="Calibri" w:hAnsi="Calibri" w:cs="Calibri"/>
          <w:color w:val="1D2228"/>
          <w:sz w:val="22"/>
          <w:szCs w:val="22"/>
        </w:rPr>
        <w:t> </w:t>
      </w:r>
    </w:p>
    <w:p w14:paraId="262A93CE" w14:textId="77777777" w:rsidR="0035623A" w:rsidRDefault="0035623A" w:rsidP="0035623A">
      <w:pPr>
        <w:pStyle w:val="yiv0082391091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i/>
          <w:iCs/>
          <w:color w:val="1D2228"/>
          <w:sz w:val="20"/>
          <w:szCs w:val="20"/>
        </w:rPr>
        <w:t>Pour tout complément d’information</w:t>
      </w:r>
      <w:r>
        <w:rPr>
          <w:rFonts w:ascii="Calibri" w:hAnsi="Calibri" w:cs="Calibri"/>
          <w:color w:val="1D2228"/>
          <w:sz w:val="20"/>
          <w:szCs w:val="20"/>
        </w:rPr>
        <w:t> : </w:t>
      </w:r>
      <w:hyperlink r:id="rId9" w:tgtFrame="_blank" w:history="1">
        <w:r>
          <w:rPr>
            <w:rStyle w:val="Lienhypertexte"/>
            <w:rFonts w:ascii="Calibri" w:hAnsi="Calibri" w:cs="Calibri"/>
            <w:color w:val="0563C1"/>
            <w:sz w:val="20"/>
            <w:szCs w:val="20"/>
          </w:rPr>
          <w:t>coms@cnrst.ma</w:t>
        </w:r>
      </w:hyperlink>
    </w:p>
    <w:p w14:paraId="50E76656" w14:textId="77777777" w:rsidR="0035623A" w:rsidRPr="0035623A" w:rsidRDefault="0035623A" w:rsidP="0035623A">
      <w:pPr>
        <w:shd w:val="clear" w:color="auto" w:fill="FFFFFF"/>
        <w:spacing w:after="100" w:line="240" w:lineRule="auto"/>
        <w:rPr>
          <w:rFonts w:ascii="Helvetica" w:eastAsia="Times New Roman" w:hAnsi="Helvetica" w:cs="Helvetica"/>
          <w:color w:val="1D2228"/>
          <w:sz w:val="24"/>
          <w:szCs w:val="24"/>
          <w:lang w:eastAsia="fr-FR"/>
        </w:rPr>
      </w:pPr>
    </w:p>
    <w:p w14:paraId="69E76967" w14:textId="77777777" w:rsidR="004E0B19" w:rsidRDefault="004E0B19"/>
    <w:sectPr w:rsidR="004E0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49DE"/>
    <w:multiLevelType w:val="multilevel"/>
    <w:tmpl w:val="211E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911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3A"/>
    <w:rsid w:val="0035623A"/>
    <w:rsid w:val="004E0B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04E9"/>
  <w15:chartTrackingRefBased/>
  <w15:docId w15:val="{D8CD232F-F0EC-4134-B3AD-918C91AD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082391091msonormal">
    <w:name w:val="yiv0082391091msonormal"/>
    <w:basedOn w:val="Normal"/>
    <w:rsid w:val="003562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5623A"/>
    <w:rPr>
      <w:color w:val="0000FF"/>
      <w:u w:val="single"/>
    </w:rPr>
  </w:style>
  <w:style w:type="character" w:styleId="Lienhypertextesuivivisit">
    <w:name w:val="FollowedHyperlink"/>
    <w:basedOn w:val="Policepardfaut"/>
    <w:uiPriority w:val="99"/>
    <w:semiHidden/>
    <w:unhideWhenUsed/>
    <w:rsid w:val="00356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1678">
      <w:bodyDiv w:val="1"/>
      <w:marLeft w:val="0"/>
      <w:marRight w:val="0"/>
      <w:marTop w:val="0"/>
      <w:marBottom w:val="0"/>
      <w:divBdr>
        <w:top w:val="none" w:sz="0" w:space="0" w:color="auto"/>
        <w:left w:val="none" w:sz="0" w:space="0" w:color="auto"/>
        <w:bottom w:val="none" w:sz="0" w:space="0" w:color="auto"/>
        <w:right w:val="none" w:sz="0" w:space="0" w:color="auto"/>
      </w:divBdr>
      <w:divsChild>
        <w:div w:id="133768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227858">
              <w:marLeft w:val="0"/>
              <w:marRight w:val="0"/>
              <w:marTop w:val="0"/>
              <w:marBottom w:val="0"/>
              <w:divBdr>
                <w:top w:val="none" w:sz="0" w:space="0" w:color="auto"/>
                <w:left w:val="none" w:sz="0" w:space="0" w:color="auto"/>
                <w:bottom w:val="none" w:sz="0" w:space="0" w:color="auto"/>
                <w:right w:val="none" w:sz="0" w:space="0" w:color="auto"/>
              </w:divBdr>
              <w:divsChild>
                <w:div w:id="74272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815393">
                      <w:marLeft w:val="0"/>
                      <w:marRight w:val="0"/>
                      <w:marTop w:val="0"/>
                      <w:marBottom w:val="0"/>
                      <w:divBdr>
                        <w:top w:val="none" w:sz="0" w:space="0" w:color="auto"/>
                        <w:left w:val="none" w:sz="0" w:space="0" w:color="auto"/>
                        <w:bottom w:val="none" w:sz="0" w:space="0" w:color="auto"/>
                        <w:right w:val="none" w:sz="0" w:space="0" w:color="auto"/>
                      </w:divBdr>
                      <w:divsChild>
                        <w:div w:id="12030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330484">
      <w:bodyDiv w:val="1"/>
      <w:marLeft w:val="0"/>
      <w:marRight w:val="0"/>
      <w:marTop w:val="0"/>
      <w:marBottom w:val="0"/>
      <w:divBdr>
        <w:top w:val="none" w:sz="0" w:space="0" w:color="auto"/>
        <w:left w:val="none" w:sz="0" w:space="0" w:color="auto"/>
        <w:bottom w:val="none" w:sz="0" w:space="0" w:color="auto"/>
        <w:right w:val="none" w:sz="0" w:space="0" w:color="auto"/>
      </w:divBdr>
      <w:divsChild>
        <w:div w:id="1223101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949298">
              <w:marLeft w:val="0"/>
              <w:marRight w:val="0"/>
              <w:marTop w:val="0"/>
              <w:marBottom w:val="0"/>
              <w:divBdr>
                <w:top w:val="none" w:sz="0" w:space="0" w:color="auto"/>
                <w:left w:val="none" w:sz="0" w:space="0" w:color="auto"/>
                <w:bottom w:val="none" w:sz="0" w:space="0" w:color="auto"/>
                <w:right w:val="none" w:sz="0" w:space="0" w:color="auto"/>
              </w:divBdr>
              <w:divsChild>
                <w:div w:id="93115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7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l.cnrst.ma/" TargetMode="External"/><Relationship Id="rId3" Type="http://schemas.openxmlformats.org/officeDocument/2006/relationships/settings" Target="settings.xml"/><Relationship Id="rId7" Type="http://schemas.openxmlformats.org/officeDocument/2006/relationships/hyperlink" Target="https://call.cnrst.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l.cnrst.ma/" TargetMode="External"/><Relationship Id="rId11" Type="http://schemas.openxmlformats.org/officeDocument/2006/relationships/theme" Target="theme/theme1.xml"/><Relationship Id="rId5" Type="http://schemas.openxmlformats.org/officeDocument/2006/relationships/hyperlink" Target="https://www.cnrst.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s@cnrst.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ouafae Boulouiz</dc:creator>
  <cp:keywords/>
  <dc:description/>
  <cp:lastModifiedBy>ouafae Boulouiz</cp:lastModifiedBy>
  <cp:revision>1</cp:revision>
  <dcterms:created xsi:type="dcterms:W3CDTF">2022-09-02T20:15:00Z</dcterms:created>
  <dcterms:modified xsi:type="dcterms:W3CDTF">2022-09-02T20:19:00Z</dcterms:modified>
</cp:coreProperties>
</file>