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073" w:rsidRDefault="00E663BD">
      <w:pPr>
        <w:spacing w:after="0"/>
        <w:ind w:right="1868"/>
        <w:jc w:val="right"/>
      </w:pPr>
      <w:r>
        <w:rPr>
          <w:rFonts w:ascii="Arial" w:eastAsia="Arial" w:hAnsi="Arial" w:cs="Arial"/>
          <w:sz w:val="24"/>
          <w:szCs w:val="24"/>
        </w:rPr>
        <w:t xml:space="preserve">  </w:t>
      </w:r>
    </w:p>
    <w:p w:rsidR="00426073" w:rsidRDefault="00E663BD">
      <w:pPr>
        <w:spacing w:after="0"/>
        <w:ind w:right="1933"/>
        <w:jc w:val="right"/>
      </w:pPr>
      <w:r>
        <w:rPr>
          <w:rFonts w:ascii="Arial" w:eastAsia="Arial" w:hAnsi="Arial" w:cs="Arial"/>
          <w:sz w:val="24"/>
          <w:szCs w:val="24"/>
        </w:rPr>
        <w:t xml:space="preserve"> </w:t>
      </w:r>
    </w:p>
    <w:p w:rsidR="00426073" w:rsidRPr="00217CA6" w:rsidRDefault="00217CA6" w:rsidP="00217CA6">
      <w:pPr>
        <w:tabs>
          <w:tab w:val="left" w:pos="630"/>
          <w:tab w:val="center" w:pos="5233"/>
        </w:tabs>
        <w:spacing w:after="0"/>
        <w:ind w:right="-6"/>
        <w:rPr>
          <w:rFonts w:ascii="Candara" w:eastAsia="Candara" w:hAnsi="Candara" w:cs="Candara"/>
          <w:color w:val="595959"/>
          <w:sz w:val="40"/>
          <w:szCs w:val="40"/>
        </w:rPr>
      </w:pPr>
      <w:r w:rsidRPr="00217CA6">
        <w:rPr>
          <w:rFonts w:ascii="Candara" w:eastAsia="Candara" w:hAnsi="Candara" w:cs="Candara"/>
          <w:b/>
          <w:color w:val="595959"/>
          <w:sz w:val="40"/>
          <w:szCs w:val="40"/>
        </w:rPr>
        <w:tab/>
      </w:r>
      <w:r w:rsidRPr="00217CA6">
        <w:rPr>
          <w:rFonts w:ascii="Candara" w:eastAsia="Candara" w:hAnsi="Candara" w:cs="Candara"/>
          <w:b/>
          <w:color w:val="595959"/>
          <w:sz w:val="40"/>
          <w:szCs w:val="40"/>
        </w:rPr>
        <w:tab/>
      </w:r>
      <w:r w:rsidR="00E663BD" w:rsidRPr="00217CA6">
        <w:rPr>
          <w:rFonts w:ascii="Candara" w:eastAsia="Candara" w:hAnsi="Candara" w:cs="Candara"/>
          <w:b/>
          <w:color w:val="595959"/>
          <w:sz w:val="40"/>
          <w:szCs w:val="40"/>
        </w:rPr>
        <w:t>CNPN du Cycle de la Licence d'Education</w:t>
      </w:r>
    </w:p>
    <w:p w:rsidR="00426073" w:rsidRDefault="00426073">
      <w:pPr>
        <w:spacing w:after="0"/>
        <w:ind w:right="463"/>
        <w:jc w:val="center"/>
        <w:rPr>
          <w:rFonts w:ascii="Candara" w:eastAsia="Candara" w:hAnsi="Candara" w:cs="Candara"/>
          <w:color w:val="595959"/>
          <w:sz w:val="32"/>
          <w:szCs w:val="32"/>
        </w:rPr>
      </w:pPr>
    </w:p>
    <w:p w:rsidR="00217CA6" w:rsidRDefault="00217CA6">
      <w:pPr>
        <w:spacing w:after="0"/>
        <w:ind w:right="463"/>
        <w:jc w:val="center"/>
        <w:rPr>
          <w:rFonts w:ascii="Candara" w:eastAsia="Candara" w:hAnsi="Candara" w:cs="Candara"/>
          <w:color w:val="595959"/>
          <w:sz w:val="32"/>
          <w:szCs w:val="32"/>
        </w:rPr>
      </w:pPr>
    </w:p>
    <w:p w:rsidR="00426073" w:rsidRPr="00217CA6" w:rsidRDefault="00E663BD" w:rsidP="00956A45">
      <w:pPr>
        <w:spacing w:after="0"/>
        <w:ind w:left="2268" w:right="463"/>
        <w:rPr>
          <w:rFonts w:ascii="Candara" w:eastAsia="Candara" w:hAnsi="Candara" w:cs="Candara"/>
          <w:color w:val="595959"/>
          <w:sz w:val="32"/>
          <w:szCs w:val="32"/>
        </w:rPr>
      </w:pPr>
      <w:r w:rsidRPr="00217CA6">
        <w:rPr>
          <w:rFonts w:ascii="Candara" w:eastAsia="Candara" w:hAnsi="Candara" w:cs="Candara"/>
          <w:b/>
          <w:color w:val="595959"/>
          <w:sz w:val="32"/>
          <w:szCs w:val="32"/>
        </w:rPr>
        <w:t>- Enseignant du primaire</w:t>
      </w:r>
    </w:p>
    <w:p w:rsidR="00426073" w:rsidRPr="00217CA6" w:rsidRDefault="00E663BD" w:rsidP="00956A45">
      <w:pPr>
        <w:spacing w:after="0"/>
        <w:ind w:left="2268" w:right="3254"/>
        <w:jc w:val="center"/>
        <w:rPr>
          <w:rFonts w:ascii="Candara" w:eastAsia="Candara" w:hAnsi="Candara" w:cs="Candara"/>
          <w:color w:val="595959"/>
          <w:sz w:val="32"/>
          <w:szCs w:val="32"/>
        </w:rPr>
      </w:pPr>
      <w:proofErr w:type="gramStart"/>
      <w:r w:rsidRPr="00217CA6">
        <w:rPr>
          <w:rFonts w:ascii="Candara" w:eastAsia="Candara" w:hAnsi="Candara" w:cs="Candara"/>
          <w:b/>
          <w:color w:val="595959"/>
          <w:sz w:val="32"/>
          <w:szCs w:val="32"/>
        </w:rPr>
        <w:t>ou</w:t>
      </w:r>
      <w:proofErr w:type="gramEnd"/>
    </w:p>
    <w:p w:rsidR="00426073" w:rsidRPr="00217CA6" w:rsidRDefault="00E663BD" w:rsidP="00956A45">
      <w:pPr>
        <w:spacing w:after="0"/>
        <w:ind w:left="2268" w:right="463"/>
        <w:rPr>
          <w:rFonts w:ascii="Candara" w:eastAsia="Candara" w:hAnsi="Candara" w:cs="Candara"/>
          <w:color w:val="595959"/>
          <w:sz w:val="32"/>
          <w:szCs w:val="32"/>
        </w:rPr>
      </w:pPr>
      <w:r w:rsidRPr="00217CA6">
        <w:rPr>
          <w:rFonts w:ascii="Candara" w:eastAsia="Candara" w:hAnsi="Candara" w:cs="Candara"/>
          <w:b/>
          <w:color w:val="595959"/>
          <w:sz w:val="32"/>
          <w:szCs w:val="32"/>
        </w:rPr>
        <w:t>- Enseignant du secondaire</w:t>
      </w:r>
    </w:p>
    <w:p w:rsidR="00426073" w:rsidRPr="00217CA6" w:rsidRDefault="00E93589" w:rsidP="003A511E">
      <w:pPr>
        <w:spacing w:after="0"/>
        <w:ind w:left="2410" w:right="463"/>
        <w:rPr>
          <w:rFonts w:ascii="Candara" w:eastAsia="Candara" w:hAnsi="Candara" w:cs="Candara"/>
          <w:color w:val="595959"/>
          <w:sz w:val="28"/>
          <w:szCs w:val="28"/>
        </w:rPr>
      </w:pPr>
      <w:r w:rsidRPr="00217CA6">
        <w:rPr>
          <w:rFonts w:ascii="Candara" w:eastAsia="Candara" w:hAnsi="Candara" w:cs="Candara"/>
          <w:b/>
          <w:color w:val="595959"/>
          <w:sz w:val="28"/>
          <w:szCs w:val="28"/>
        </w:rPr>
        <w:t>Spécialités </w:t>
      </w:r>
      <w:r w:rsidR="00E663BD" w:rsidRPr="00217CA6">
        <w:rPr>
          <w:rFonts w:ascii="Candara" w:eastAsia="Candara" w:hAnsi="Candara" w:cs="Candara"/>
          <w:b/>
          <w:color w:val="595959"/>
          <w:sz w:val="28"/>
          <w:szCs w:val="28"/>
        </w:rPr>
        <w:t>:</w:t>
      </w:r>
    </w:p>
    <w:p w:rsidR="00426073" w:rsidRPr="00217CA6" w:rsidRDefault="00E663BD" w:rsidP="003A511E">
      <w:pPr>
        <w:pStyle w:val="Paragraphedeliste"/>
        <w:numPr>
          <w:ilvl w:val="0"/>
          <w:numId w:val="8"/>
        </w:numPr>
        <w:spacing w:after="0"/>
        <w:ind w:left="3969" w:right="465" w:hanging="397"/>
        <w:rPr>
          <w:rFonts w:ascii="Candara" w:eastAsia="Candara" w:hAnsi="Candara" w:cs="Candara"/>
          <w:color w:val="auto"/>
          <w:sz w:val="28"/>
          <w:szCs w:val="28"/>
        </w:rPr>
      </w:pPr>
      <w:r w:rsidRPr="00217CA6">
        <w:rPr>
          <w:rFonts w:ascii="Candara" w:eastAsia="Candara" w:hAnsi="Candara" w:cs="Candara"/>
          <w:b/>
          <w:color w:val="auto"/>
          <w:sz w:val="28"/>
          <w:szCs w:val="28"/>
        </w:rPr>
        <w:t>Arabe</w:t>
      </w:r>
    </w:p>
    <w:p w:rsidR="00426073" w:rsidRPr="00217CA6" w:rsidRDefault="00E663BD" w:rsidP="003A511E">
      <w:pPr>
        <w:pStyle w:val="Paragraphedeliste"/>
        <w:numPr>
          <w:ilvl w:val="0"/>
          <w:numId w:val="8"/>
        </w:numPr>
        <w:spacing w:after="0"/>
        <w:ind w:left="3969" w:right="465" w:hanging="397"/>
        <w:rPr>
          <w:rFonts w:ascii="Candara" w:eastAsia="Candara" w:hAnsi="Candara" w:cs="Candara"/>
          <w:color w:val="auto"/>
          <w:sz w:val="28"/>
          <w:szCs w:val="28"/>
        </w:rPr>
      </w:pPr>
      <w:r w:rsidRPr="00217CA6">
        <w:rPr>
          <w:rFonts w:ascii="Candara" w:eastAsia="Candara" w:hAnsi="Candara" w:cs="Candara"/>
          <w:b/>
          <w:color w:val="auto"/>
          <w:sz w:val="28"/>
          <w:szCs w:val="28"/>
        </w:rPr>
        <w:t>Français</w:t>
      </w:r>
    </w:p>
    <w:p w:rsidR="00426073" w:rsidRPr="00217CA6" w:rsidRDefault="00E663BD" w:rsidP="003A511E">
      <w:pPr>
        <w:pStyle w:val="Paragraphedeliste"/>
        <w:numPr>
          <w:ilvl w:val="0"/>
          <w:numId w:val="8"/>
        </w:numPr>
        <w:spacing w:after="0"/>
        <w:ind w:left="3969" w:right="465" w:hanging="397"/>
        <w:rPr>
          <w:rFonts w:ascii="Candara" w:eastAsia="Candara" w:hAnsi="Candara" w:cs="Candara"/>
          <w:color w:val="auto"/>
          <w:sz w:val="28"/>
          <w:szCs w:val="28"/>
        </w:rPr>
      </w:pPr>
      <w:r w:rsidRPr="00217CA6">
        <w:rPr>
          <w:rFonts w:ascii="Candara" w:eastAsia="Candara" w:hAnsi="Candara" w:cs="Candara"/>
          <w:b/>
          <w:color w:val="auto"/>
          <w:sz w:val="28"/>
          <w:szCs w:val="28"/>
        </w:rPr>
        <w:t>Anglais</w:t>
      </w:r>
    </w:p>
    <w:p w:rsidR="00426073" w:rsidRPr="00217CA6" w:rsidRDefault="00035E8F" w:rsidP="003A511E">
      <w:pPr>
        <w:pStyle w:val="Paragraphedeliste"/>
        <w:numPr>
          <w:ilvl w:val="0"/>
          <w:numId w:val="8"/>
        </w:numPr>
        <w:spacing w:after="0"/>
        <w:ind w:left="3969" w:right="465" w:hanging="397"/>
        <w:rPr>
          <w:rFonts w:ascii="Candara" w:eastAsia="Candara" w:hAnsi="Candara" w:cs="Candara"/>
          <w:color w:val="auto"/>
          <w:sz w:val="28"/>
          <w:szCs w:val="28"/>
        </w:rPr>
      </w:pPr>
      <w:r w:rsidRPr="00217CA6">
        <w:rPr>
          <w:rFonts w:ascii="Candara" w:eastAsia="Candara" w:hAnsi="Candara" w:cs="Candara"/>
          <w:b/>
          <w:color w:val="auto"/>
          <w:sz w:val="28"/>
          <w:szCs w:val="28"/>
        </w:rPr>
        <w:t>É</w:t>
      </w:r>
      <w:r w:rsidR="00E663BD" w:rsidRPr="00217CA6">
        <w:rPr>
          <w:rFonts w:ascii="Candara" w:eastAsia="Candara" w:hAnsi="Candara" w:cs="Candara"/>
          <w:b/>
          <w:color w:val="auto"/>
          <w:sz w:val="28"/>
          <w:szCs w:val="28"/>
        </w:rPr>
        <w:t>ducation Islamique</w:t>
      </w:r>
    </w:p>
    <w:p w:rsidR="00426073" w:rsidRPr="00217CA6" w:rsidRDefault="00E663BD" w:rsidP="003A511E">
      <w:pPr>
        <w:pStyle w:val="Paragraphedeliste"/>
        <w:numPr>
          <w:ilvl w:val="0"/>
          <w:numId w:val="8"/>
        </w:numPr>
        <w:spacing w:after="0"/>
        <w:ind w:left="3969" w:right="465" w:hanging="397"/>
        <w:rPr>
          <w:rFonts w:ascii="Candara" w:eastAsia="Candara" w:hAnsi="Candara" w:cs="Candara"/>
          <w:color w:val="auto"/>
          <w:sz w:val="28"/>
          <w:szCs w:val="28"/>
        </w:rPr>
      </w:pPr>
      <w:r w:rsidRPr="00217CA6">
        <w:rPr>
          <w:rFonts w:ascii="Candara" w:eastAsia="Candara" w:hAnsi="Candara" w:cs="Candara"/>
          <w:b/>
          <w:color w:val="auto"/>
          <w:sz w:val="28"/>
          <w:szCs w:val="28"/>
        </w:rPr>
        <w:t>Philosophie</w:t>
      </w:r>
    </w:p>
    <w:p w:rsidR="00426073" w:rsidRPr="00217CA6" w:rsidRDefault="00E663BD" w:rsidP="003A511E">
      <w:pPr>
        <w:pStyle w:val="Paragraphedeliste"/>
        <w:numPr>
          <w:ilvl w:val="0"/>
          <w:numId w:val="8"/>
        </w:numPr>
        <w:spacing w:after="0"/>
        <w:ind w:left="3969" w:right="465" w:hanging="397"/>
        <w:rPr>
          <w:rFonts w:ascii="Candara" w:eastAsia="Candara" w:hAnsi="Candara" w:cs="Candara"/>
          <w:color w:val="auto"/>
          <w:sz w:val="28"/>
          <w:szCs w:val="28"/>
        </w:rPr>
      </w:pPr>
      <w:r w:rsidRPr="00217CA6">
        <w:rPr>
          <w:rFonts w:ascii="Candara" w:eastAsia="Candara" w:hAnsi="Candara" w:cs="Candara"/>
          <w:b/>
          <w:color w:val="auto"/>
          <w:sz w:val="28"/>
          <w:szCs w:val="28"/>
        </w:rPr>
        <w:t>Histoire-Géographie</w:t>
      </w:r>
    </w:p>
    <w:p w:rsidR="00426073" w:rsidRPr="00217CA6" w:rsidRDefault="00E663BD" w:rsidP="003A511E">
      <w:pPr>
        <w:pStyle w:val="Paragraphedeliste"/>
        <w:numPr>
          <w:ilvl w:val="0"/>
          <w:numId w:val="8"/>
        </w:numPr>
        <w:spacing w:after="0"/>
        <w:ind w:left="3969" w:right="465" w:hanging="397"/>
        <w:rPr>
          <w:rFonts w:ascii="Candara" w:eastAsia="Candara" w:hAnsi="Candara" w:cs="Candara"/>
          <w:color w:val="auto"/>
          <w:sz w:val="28"/>
          <w:szCs w:val="28"/>
        </w:rPr>
      </w:pPr>
      <w:r w:rsidRPr="00217CA6">
        <w:rPr>
          <w:rFonts w:ascii="Candara" w:eastAsia="Candara" w:hAnsi="Candara" w:cs="Candara"/>
          <w:b/>
          <w:color w:val="auto"/>
          <w:sz w:val="28"/>
          <w:szCs w:val="28"/>
        </w:rPr>
        <w:t>Sciences de Vie et de la Terre</w:t>
      </w:r>
    </w:p>
    <w:p w:rsidR="00426073" w:rsidRPr="00217CA6" w:rsidRDefault="00E663BD" w:rsidP="003A511E">
      <w:pPr>
        <w:pStyle w:val="Paragraphedeliste"/>
        <w:numPr>
          <w:ilvl w:val="0"/>
          <w:numId w:val="8"/>
        </w:numPr>
        <w:spacing w:after="0"/>
        <w:ind w:left="3969" w:right="465" w:hanging="397"/>
        <w:rPr>
          <w:rFonts w:ascii="Candara" w:eastAsia="Candara" w:hAnsi="Candara" w:cs="Candara"/>
          <w:color w:val="auto"/>
          <w:sz w:val="28"/>
          <w:szCs w:val="28"/>
        </w:rPr>
      </w:pPr>
      <w:r w:rsidRPr="00217CA6">
        <w:rPr>
          <w:rFonts w:ascii="Candara" w:eastAsia="Candara" w:hAnsi="Candara" w:cs="Candara"/>
          <w:b/>
          <w:color w:val="auto"/>
          <w:sz w:val="28"/>
          <w:szCs w:val="28"/>
        </w:rPr>
        <w:t>Physique-Chimie</w:t>
      </w:r>
    </w:p>
    <w:p w:rsidR="00D93C67" w:rsidRPr="00217CA6" w:rsidRDefault="00D93C67" w:rsidP="003A511E">
      <w:pPr>
        <w:pStyle w:val="Paragraphedeliste"/>
        <w:numPr>
          <w:ilvl w:val="0"/>
          <w:numId w:val="8"/>
        </w:numPr>
        <w:spacing w:after="0"/>
        <w:ind w:left="3969" w:right="465" w:hanging="397"/>
        <w:rPr>
          <w:rFonts w:ascii="Candara" w:eastAsia="Candara" w:hAnsi="Candara" w:cs="Candara"/>
          <w:b/>
          <w:color w:val="auto"/>
          <w:sz w:val="28"/>
          <w:szCs w:val="28"/>
          <w:rtl/>
        </w:rPr>
      </w:pPr>
      <w:r w:rsidRPr="00217CA6">
        <w:rPr>
          <w:rFonts w:ascii="Candara" w:eastAsia="Candara" w:hAnsi="Candara" w:cs="Candara"/>
          <w:b/>
          <w:color w:val="auto"/>
          <w:sz w:val="28"/>
          <w:szCs w:val="28"/>
        </w:rPr>
        <w:t>Mathématiques</w:t>
      </w:r>
    </w:p>
    <w:p w:rsidR="00426073" w:rsidRPr="00217CA6" w:rsidRDefault="00E663BD" w:rsidP="003A511E">
      <w:pPr>
        <w:pStyle w:val="Paragraphedeliste"/>
        <w:numPr>
          <w:ilvl w:val="0"/>
          <w:numId w:val="8"/>
        </w:numPr>
        <w:spacing w:after="0"/>
        <w:ind w:left="3969" w:right="465" w:hanging="397"/>
        <w:rPr>
          <w:rFonts w:ascii="Candara" w:eastAsia="Candara" w:hAnsi="Candara" w:cs="Candara"/>
          <w:color w:val="auto"/>
          <w:sz w:val="28"/>
          <w:szCs w:val="28"/>
        </w:rPr>
      </w:pPr>
      <w:r w:rsidRPr="00217CA6">
        <w:rPr>
          <w:rFonts w:ascii="Candara" w:eastAsia="Candara" w:hAnsi="Candara" w:cs="Candara"/>
          <w:b/>
          <w:color w:val="auto"/>
          <w:sz w:val="28"/>
          <w:szCs w:val="28"/>
        </w:rPr>
        <w:t>Informatique</w:t>
      </w:r>
    </w:p>
    <w:p w:rsidR="00426073" w:rsidRPr="00217CA6" w:rsidRDefault="00E93589" w:rsidP="003A511E">
      <w:pPr>
        <w:pStyle w:val="Paragraphedeliste"/>
        <w:numPr>
          <w:ilvl w:val="0"/>
          <w:numId w:val="8"/>
        </w:numPr>
        <w:spacing w:after="0"/>
        <w:ind w:left="3969" w:right="465" w:hanging="397"/>
        <w:rPr>
          <w:rFonts w:ascii="Candara" w:eastAsia="Candara" w:hAnsi="Candara" w:cs="Arial"/>
          <w:color w:val="auto"/>
          <w:sz w:val="28"/>
          <w:szCs w:val="28"/>
        </w:rPr>
      </w:pPr>
      <w:r w:rsidRPr="00217CA6">
        <w:rPr>
          <w:rFonts w:ascii="Candara" w:eastAsia="Candara" w:hAnsi="Candara" w:cs="Candara"/>
          <w:b/>
          <w:color w:val="auto"/>
          <w:sz w:val="28"/>
          <w:szCs w:val="28"/>
        </w:rPr>
        <w:t>É</w:t>
      </w:r>
      <w:r w:rsidR="00D93C67" w:rsidRPr="00217CA6">
        <w:rPr>
          <w:rFonts w:ascii="Candara" w:eastAsia="Candara" w:hAnsi="Candara" w:cs="Arial"/>
          <w:b/>
          <w:color w:val="auto"/>
          <w:sz w:val="28"/>
          <w:szCs w:val="28"/>
        </w:rPr>
        <w:t>ducation physique et sportive</w:t>
      </w:r>
    </w:p>
    <w:p w:rsidR="00426073" w:rsidRPr="00217CA6" w:rsidRDefault="00D93C67" w:rsidP="003A511E">
      <w:pPr>
        <w:pStyle w:val="Paragraphedeliste"/>
        <w:numPr>
          <w:ilvl w:val="0"/>
          <w:numId w:val="8"/>
        </w:numPr>
        <w:spacing w:after="0"/>
        <w:ind w:left="3969" w:right="465" w:hanging="397"/>
        <w:rPr>
          <w:rFonts w:ascii="Candara" w:eastAsia="Candara" w:hAnsi="Candara" w:cs="Candara"/>
          <w:b/>
          <w:color w:val="auto"/>
          <w:sz w:val="28"/>
          <w:szCs w:val="28"/>
        </w:rPr>
      </w:pPr>
      <w:r w:rsidRPr="00217CA6">
        <w:rPr>
          <w:rFonts w:ascii="Candara" w:eastAsia="Candara" w:hAnsi="Candara" w:cs="Candara"/>
          <w:b/>
          <w:color w:val="auto"/>
          <w:sz w:val="28"/>
          <w:szCs w:val="28"/>
        </w:rPr>
        <w:t>Sciences industrielles pour l’ingénieur</w:t>
      </w:r>
    </w:p>
    <w:p w:rsidR="00426073" w:rsidRPr="00217CA6" w:rsidRDefault="00D93C67" w:rsidP="00217CA6">
      <w:pPr>
        <w:pStyle w:val="Paragraphedeliste"/>
        <w:numPr>
          <w:ilvl w:val="0"/>
          <w:numId w:val="8"/>
        </w:numPr>
        <w:spacing w:after="0"/>
        <w:ind w:left="3969" w:right="465" w:hanging="397"/>
        <w:rPr>
          <w:rFonts w:ascii="Candara" w:eastAsia="Candara" w:hAnsi="Candara" w:cs="Candara"/>
          <w:color w:val="auto"/>
          <w:sz w:val="28"/>
          <w:szCs w:val="28"/>
        </w:rPr>
      </w:pPr>
      <w:r w:rsidRPr="00217CA6">
        <w:rPr>
          <w:rFonts w:ascii="Candara" w:eastAsia="Candara" w:hAnsi="Candara" w:cs="Candara"/>
          <w:b/>
          <w:color w:val="auto"/>
          <w:sz w:val="28"/>
          <w:szCs w:val="28"/>
        </w:rPr>
        <w:t>Sciences économiques et de gestion</w:t>
      </w:r>
    </w:p>
    <w:p w:rsidR="00426073" w:rsidRDefault="00426073">
      <w:pPr>
        <w:spacing w:after="0"/>
        <w:ind w:right="509"/>
        <w:jc w:val="right"/>
      </w:pPr>
    </w:p>
    <w:p w:rsidR="00426073" w:rsidRDefault="00E663BD">
      <w:pPr>
        <w:spacing w:after="0"/>
        <w:ind w:right="509"/>
        <w:jc w:val="right"/>
      </w:pPr>
      <w:r>
        <w:rPr>
          <w:rFonts w:ascii="Times New Roman" w:eastAsia="Times New Roman" w:hAnsi="Times New Roman" w:cs="Times New Roman"/>
          <w:sz w:val="24"/>
          <w:szCs w:val="24"/>
        </w:rPr>
        <w:t xml:space="preserve"> </w:t>
      </w:r>
    </w:p>
    <w:p w:rsidR="00426073" w:rsidRDefault="00E663BD">
      <w:pPr>
        <w:spacing w:after="0"/>
        <w:ind w:right="406"/>
        <w:jc w:val="center"/>
      </w:pPr>
      <w:r>
        <w:rPr>
          <w:rFonts w:ascii="Garamond" w:eastAsia="Garamond" w:hAnsi="Garamond" w:cs="Garamond"/>
          <w:b/>
          <w:color w:val="595959"/>
          <w:sz w:val="24"/>
          <w:szCs w:val="24"/>
        </w:rPr>
        <w:t xml:space="preserve"> </w:t>
      </w:r>
    </w:p>
    <w:p w:rsidR="00426073" w:rsidRDefault="00E663BD">
      <w:pPr>
        <w:spacing w:after="0"/>
        <w:ind w:right="509"/>
        <w:jc w:val="right"/>
      </w:pPr>
      <w:r>
        <w:rPr>
          <w:rFonts w:ascii="Times New Roman" w:eastAsia="Times New Roman" w:hAnsi="Times New Roman" w:cs="Times New Roman"/>
          <w:sz w:val="24"/>
          <w:szCs w:val="24"/>
        </w:rPr>
        <w:t xml:space="preserve"> </w:t>
      </w:r>
    </w:p>
    <w:p w:rsidR="00426073" w:rsidRDefault="00E663BD">
      <w:pPr>
        <w:spacing w:after="0"/>
        <w:ind w:right="509"/>
        <w:jc w:val="right"/>
      </w:pPr>
      <w:r>
        <w:rPr>
          <w:rFonts w:ascii="Times New Roman" w:eastAsia="Times New Roman" w:hAnsi="Times New Roman" w:cs="Times New Roman"/>
          <w:sz w:val="24"/>
          <w:szCs w:val="24"/>
        </w:rPr>
        <w:t xml:space="preserve"> </w:t>
      </w:r>
    </w:p>
    <w:p w:rsidR="00426073" w:rsidRDefault="00E663BD">
      <w:pPr>
        <w:spacing w:after="0"/>
        <w:ind w:right="509"/>
        <w:jc w:val="right"/>
      </w:pPr>
      <w:r>
        <w:rPr>
          <w:rFonts w:ascii="Times New Roman" w:eastAsia="Times New Roman" w:hAnsi="Times New Roman" w:cs="Times New Roman"/>
          <w:sz w:val="24"/>
          <w:szCs w:val="24"/>
        </w:rPr>
        <w:t xml:space="preserve"> </w:t>
      </w:r>
    </w:p>
    <w:p w:rsidR="00426073" w:rsidRDefault="00E663BD">
      <w:pPr>
        <w:spacing w:after="0"/>
        <w:ind w:right="509"/>
        <w:jc w:val="right"/>
      </w:pPr>
      <w:r>
        <w:rPr>
          <w:rFonts w:ascii="Times New Roman" w:eastAsia="Times New Roman" w:hAnsi="Times New Roman" w:cs="Times New Roman"/>
          <w:sz w:val="24"/>
          <w:szCs w:val="24"/>
        </w:rPr>
        <w:t xml:space="preserve"> </w:t>
      </w:r>
    </w:p>
    <w:p w:rsidR="00426073" w:rsidRDefault="00E663BD">
      <w:pPr>
        <w:spacing w:after="0"/>
        <w:ind w:right="509"/>
        <w:jc w:val="right"/>
      </w:pPr>
      <w:r>
        <w:rPr>
          <w:rFonts w:ascii="Times New Roman" w:eastAsia="Times New Roman" w:hAnsi="Times New Roman" w:cs="Times New Roman"/>
          <w:sz w:val="24"/>
          <w:szCs w:val="24"/>
        </w:rPr>
        <w:t xml:space="preserve"> </w:t>
      </w:r>
    </w:p>
    <w:p w:rsidR="00426073" w:rsidRDefault="00E663BD">
      <w:pPr>
        <w:spacing w:after="0"/>
        <w:ind w:right="509"/>
        <w:jc w:val="right"/>
      </w:pPr>
      <w:r>
        <w:rPr>
          <w:rFonts w:ascii="Times New Roman" w:eastAsia="Times New Roman" w:hAnsi="Times New Roman" w:cs="Times New Roman"/>
          <w:sz w:val="24"/>
          <w:szCs w:val="24"/>
        </w:rPr>
        <w:t xml:space="preserve"> </w:t>
      </w:r>
    </w:p>
    <w:p w:rsidR="00426073" w:rsidRDefault="00E663BD">
      <w:pPr>
        <w:spacing w:after="0"/>
        <w:ind w:right="509"/>
        <w:jc w:val="right"/>
      </w:pPr>
      <w:r>
        <w:rPr>
          <w:rFonts w:ascii="Times New Roman" w:eastAsia="Times New Roman" w:hAnsi="Times New Roman" w:cs="Times New Roman"/>
          <w:sz w:val="24"/>
          <w:szCs w:val="24"/>
        </w:rPr>
        <w:t xml:space="preserve"> </w:t>
      </w:r>
    </w:p>
    <w:p w:rsidR="00426073" w:rsidRDefault="00E663BD">
      <w:pPr>
        <w:spacing w:after="0"/>
        <w:ind w:right="509"/>
        <w:jc w:val="right"/>
      </w:pPr>
      <w:r>
        <w:rPr>
          <w:rFonts w:ascii="Times New Roman" w:eastAsia="Times New Roman" w:hAnsi="Times New Roman" w:cs="Times New Roman"/>
          <w:sz w:val="24"/>
          <w:szCs w:val="24"/>
        </w:rPr>
        <w:t xml:space="preserve"> </w:t>
      </w:r>
    </w:p>
    <w:p w:rsidR="00426073" w:rsidRDefault="00E663BD">
      <w:pPr>
        <w:spacing w:after="0"/>
        <w:ind w:right="509"/>
        <w:jc w:val="right"/>
      </w:pPr>
      <w:r>
        <w:rPr>
          <w:rFonts w:ascii="Times New Roman" w:eastAsia="Times New Roman" w:hAnsi="Times New Roman" w:cs="Times New Roman"/>
          <w:sz w:val="24"/>
          <w:szCs w:val="24"/>
        </w:rPr>
        <w:t xml:space="preserve"> </w:t>
      </w:r>
    </w:p>
    <w:p w:rsidR="00426073" w:rsidRDefault="00E663BD">
      <w:pPr>
        <w:spacing w:after="0"/>
        <w:ind w:right="509"/>
        <w:jc w:val="right"/>
      </w:pPr>
      <w:r>
        <w:rPr>
          <w:rFonts w:ascii="Times New Roman" w:eastAsia="Times New Roman" w:hAnsi="Times New Roman" w:cs="Times New Roman"/>
          <w:sz w:val="24"/>
          <w:szCs w:val="24"/>
        </w:rPr>
        <w:t xml:space="preserve"> </w:t>
      </w:r>
    </w:p>
    <w:p w:rsidR="003A511E" w:rsidRDefault="003A511E">
      <w:pPr>
        <w:rPr>
          <w:rFonts w:ascii="Candara" w:eastAsia="Candara" w:hAnsi="Candara" w:cs="Candara"/>
          <w:b/>
          <w:color w:val="595959"/>
          <w:sz w:val="26"/>
          <w:szCs w:val="26"/>
        </w:rPr>
      </w:pPr>
      <w:r>
        <w:rPr>
          <w:rFonts w:ascii="Candara" w:eastAsia="Candara" w:hAnsi="Candara" w:cs="Candara"/>
          <w:b/>
          <w:color w:val="595959"/>
          <w:sz w:val="26"/>
          <w:szCs w:val="26"/>
        </w:rPr>
        <w:br w:type="page"/>
      </w:r>
    </w:p>
    <w:p w:rsidR="00426073" w:rsidRDefault="00E663BD" w:rsidP="00956A45">
      <w:pPr>
        <w:spacing w:after="0"/>
        <w:jc w:val="center"/>
      </w:pPr>
      <w:r>
        <w:rPr>
          <w:rFonts w:ascii="Candara" w:eastAsia="Candara" w:hAnsi="Candara" w:cs="Candara"/>
          <w:b/>
          <w:color w:val="595959"/>
          <w:sz w:val="26"/>
          <w:szCs w:val="26"/>
        </w:rPr>
        <w:lastRenderedPageBreak/>
        <w:t xml:space="preserve">Version de 2018 </w:t>
      </w:r>
    </w:p>
    <w:p w:rsidR="00426073" w:rsidRDefault="00E663BD" w:rsidP="00956A45">
      <w:pPr>
        <w:spacing w:after="0"/>
        <w:jc w:val="center"/>
      </w:pPr>
      <w:r>
        <w:rPr>
          <w:rFonts w:ascii="Garamond" w:eastAsia="Garamond" w:hAnsi="Garamond" w:cs="Garamond"/>
          <w:b/>
          <w:color w:val="595959"/>
          <w:sz w:val="24"/>
          <w:szCs w:val="24"/>
        </w:rPr>
        <w:t xml:space="preserve"> </w:t>
      </w:r>
      <w:r>
        <w:t>CAHIER DES NORMES PÉDAGOGIQUES NATIONALES du</w:t>
      </w:r>
    </w:p>
    <w:p w:rsidR="00426073" w:rsidRDefault="00E663BD" w:rsidP="00956A45">
      <w:pPr>
        <w:spacing w:after="240"/>
        <w:jc w:val="center"/>
      </w:pPr>
      <w:r>
        <w:t xml:space="preserve"> </w:t>
      </w:r>
      <w:r w:rsidR="00E93589" w:rsidRPr="00966F53">
        <w:rPr>
          <w:rFonts w:ascii="Candara" w:eastAsia="Candara" w:hAnsi="Candara" w:cs="Candara"/>
          <w:b/>
          <w:color w:val="595959"/>
          <w:sz w:val="32"/>
          <w:szCs w:val="32"/>
        </w:rPr>
        <w:t>Cycle de la Licence d'É</w:t>
      </w:r>
      <w:r w:rsidRPr="00966F53">
        <w:rPr>
          <w:rFonts w:ascii="Candara" w:eastAsia="Candara" w:hAnsi="Candara" w:cs="Candara"/>
          <w:b/>
          <w:color w:val="595959"/>
          <w:sz w:val="32"/>
          <w:szCs w:val="32"/>
        </w:rPr>
        <w:t>ducation</w:t>
      </w:r>
    </w:p>
    <w:tbl>
      <w:tblPr>
        <w:tblStyle w:val="a"/>
        <w:tblW w:w="10506" w:type="dxa"/>
        <w:tblInd w:w="-31" w:type="dxa"/>
        <w:tblLayout w:type="fixed"/>
        <w:tblLook w:val="0000"/>
      </w:tblPr>
      <w:tblGrid>
        <w:gridCol w:w="3135"/>
        <w:gridCol w:w="7371"/>
      </w:tblGrid>
      <w:tr w:rsidR="00426073" w:rsidTr="00270301">
        <w:trPr>
          <w:trHeight w:val="280"/>
        </w:trPr>
        <w:tc>
          <w:tcPr>
            <w:tcW w:w="3135" w:type="dxa"/>
          </w:tcPr>
          <w:p w:rsidR="00426073" w:rsidRDefault="00E663BD" w:rsidP="00F0515D">
            <w:pPr>
              <w:spacing w:after="0"/>
              <w:jc w:val="right"/>
            </w:pPr>
            <w:r>
              <w:rPr>
                <w:rFonts w:ascii="Candara" w:eastAsia="Candara" w:hAnsi="Candara" w:cs="Candara"/>
                <w:b/>
                <w:color w:val="262626"/>
                <w:sz w:val="20"/>
                <w:szCs w:val="20"/>
              </w:rPr>
              <w:t>1.</w:t>
            </w:r>
            <w:r>
              <w:rPr>
                <w:rFonts w:ascii="Arial" w:eastAsia="Arial" w:hAnsi="Arial" w:cs="Arial"/>
                <w:b/>
                <w:color w:val="262626"/>
                <w:sz w:val="20"/>
                <w:szCs w:val="20"/>
              </w:rPr>
              <w:t xml:space="preserve"> </w:t>
            </w:r>
          </w:p>
        </w:tc>
        <w:tc>
          <w:tcPr>
            <w:tcW w:w="7371" w:type="dxa"/>
          </w:tcPr>
          <w:p w:rsidR="00426073" w:rsidRDefault="00E663BD" w:rsidP="00F0515D">
            <w:pPr>
              <w:spacing w:after="0" w:line="240" w:lineRule="auto"/>
            </w:pPr>
            <w:r>
              <w:rPr>
                <w:rFonts w:ascii="Candara" w:eastAsia="Candara" w:hAnsi="Candara" w:cs="Candara"/>
                <w:b/>
                <w:color w:val="262626"/>
                <w:sz w:val="20"/>
                <w:szCs w:val="20"/>
              </w:rPr>
              <w:t>NORMES RELATIVES AUX FILIERES (</w:t>
            </w:r>
            <w:proofErr w:type="spellStart"/>
            <w:r>
              <w:rPr>
                <w:rFonts w:ascii="Candara" w:eastAsia="Candara" w:hAnsi="Candara" w:cs="Candara"/>
                <w:b/>
                <w:color w:val="262626"/>
                <w:sz w:val="20"/>
                <w:szCs w:val="20"/>
              </w:rPr>
              <w:t>FEduc</w:t>
            </w:r>
            <w:proofErr w:type="spellEnd"/>
            <w:r>
              <w:rPr>
                <w:rFonts w:ascii="Candara" w:eastAsia="Candara" w:hAnsi="Candara" w:cs="Candara"/>
                <w:b/>
                <w:color w:val="262626"/>
                <w:sz w:val="20"/>
                <w:szCs w:val="20"/>
              </w:rPr>
              <w:t>)</w:t>
            </w:r>
          </w:p>
        </w:tc>
      </w:tr>
    </w:tbl>
    <w:p w:rsidR="00426073" w:rsidRPr="00270301" w:rsidRDefault="00426073" w:rsidP="00F0515D">
      <w:pPr>
        <w:spacing w:after="0" w:line="240" w:lineRule="auto"/>
        <w:rPr>
          <w:rFonts w:ascii="Candara" w:eastAsia="Candara" w:hAnsi="Candara" w:cs="Candara"/>
          <w:b/>
          <w:color w:val="262626"/>
          <w:sz w:val="20"/>
          <w:szCs w:val="20"/>
        </w:rPr>
      </w:pPr>
    </w:p>
    <w:tbl>
      <w:tblPr>
        <w:tblStyle w:val="a0"/>
        <w:tblW w:w="10490" w:type="dxa"/>
        <w:tblInd w:w="-15" w:type="dxa"/>
        <w:tblLayout w:type="fixed"/>
        <w:tblLook w:val="0000"/>
      </w:tblPr>
      <w:tblGrid>
        <w:gridCol w:w="993"/>
        <w:gridCol w:w="9497"/>
      </w:tblGrid>
      <w:tr w:rsidR="00426073" w:rsidTr="00424482">
        <w:trPr>
          <w:trHeight w:val="300"/>
        </w:trPr>
        <w:tc>
          <w:tcPr>
            <w:tcW w:w="993" w:type="dxa"/>
            <w:tcBorders>
              <w:top w:val="single" w:sz="12" w:space="0" w:color="0070C0"/>
              <w:left w:val="single" w:sz="12" w:space="0" w:color="0070C0"/>
              <w:bottom w:val="single" w:sz="12" w:space="0" w:color="0070C0"/>
              <w:right w:val="single" w:sz="12" w:space="0" w:color="0070C0"/>
            </w:tcBorders>
          </w:tcPr>
          <w:p w:rsidR="00426073" w:rsidRDefault="00E663BD" w:rsidP="00F0515D">
            <w:pPr>
              <w:spacing w:after="0"/>
            </w:pPr>
            <w:r>
              <w:rPr>
                <w:rFonts w:ascii="Candara" w:eastAsia="Candara" w:hAnsi="Candara" w:cs="Candara"/>
                <w:b/>
                <w:color w:val="262626"/>
                <w:sz w:val="20"/>
                <w:szCs w:val="20"/>
              </w:rPr>
              <w:t xml:space="preserve">FL1  </w:t>
            </w:r>
          </w:p>
        </w:tc>
        <w:tc>
          <w:tcPr>
            <w:tcW w:w="9497" w:type="dxa"/>
            <w:tcBorders>
              <w:top w:val="single" w:sz="12" w:space="0" w:color="0070C0"/>
              <w:left w:val="single" w:sz="12" w:space="0" w:color="0070C0"/>
              <w:bottom w:val="single" w:sz="12" w:space="0" w:color="548DD4"/>
              <w:right w:val="single" w:sz="12" w:space="0" w:color="0070C0"/>
            </w:tcBorders>
          </w:tcPr>
          <w:p w:rsidR="00426073" w:rsidRDefault="00E663BD">
            <w:pPr>
              <w:spacing w:after="0"/>
              <w:ind w:left="6"/>
            </w:pPr>
            <w:r>
              <w:rPr>
                <w:rFonts w:ascii="Candara" w:eastAsia="Candara" w:hAnsi="Candara" w:cs="Candara"/>
                <w:b/>
                <w:color w:val="262626"/>
                <w:sz w:val="20"/>
                <w:szCs w:val="20"/>
              </w:rPr>
              <w:t xml:space="preserve">Définition de la filière </w:t>
            </w:r>
            <w:r w:rsidR="006C6803" w:rsidRPr="006C6803">
              <w:rPr>
                <w:rFonts w:ascii="Candara" w:eastAsia="Candara" w:hAnsi="Candara" w:cs="Candara"/>
                <w:b/>
                <w:color w:val="262626"/>
                <w:sz w:val="20"/>
                <w:szCs w:val="20"/>
              </w:rPr>
              <w:t>Licence d'éducation</w:t>
            </w:r>
          </w:p>
        </w:tc>
      </w:tr>
      <w:tr w:rsidR="00426073" w:rsidTr="00424482">
        <w:trPr>
          <w:trHeight w:val="1420"/>
        </w:trPr>
        <w:tc>
          <w:tcPr>
            <w:tcW w:w="10490" w:type="dxa"/>
            <w:gridSpan w:val="2"/>
            <w:tcBorders>
              <w:top w:val="single" w:sz="12" w:space="0" w:color="0070C0"/>
              <w:left w:val="single" w:sz="12" w:space="0" w:color="0070C0"/>
              <w:bottom w:val="single" w:sz="12" w:space="0" w:color="0070C0"/>
              <w:right w:val="single" w:sz="12" w:space="0" w:color="0070C0"/>
            </w:tcBorders>
          </w:tcPr>
          <w:p w:rsidR="00426073" w:rsidRPr="00E93589" w:rsidRDefault="00E663BD" w:rsidP="002A5D0A">
            <w:pPr>
              <w:spacing w:after="0" w:line="264" w:lineRule="auto"/>
              <w:ind w:left="57" w:right="57"/>
              <w:rPr>
                <w:rFonts w:asciiTheme="majorHAnsi" w:eastAsia="Candara" w:hAnsiTheme="majorHAnsi" w:cs="Candara"/>
              </w:rPr>
            </w:pPr>
            <w:r w:rsidRPr="00741E26">
              <w:rPr>
                <w:rFonts w:asciiTheme="majorHAnsi" w:eastAsia="Candara" w:hAnsiTheme="majorHAnsi" w:cs="Candara"/>
              </w:rPr>
              <w:t>Une filière du cycle Licence d'Education est un cursus de formation comprenant un ensemble cohérent de modules pris dans un ou plusieurs champs disciplinaires et ayant pour objectif de faire acquérir à l’étudiant des connaissances, des aptitudes et des compétences.</w:t>
            </w:r>
          </w:p>
          <w:p w:rsidR="00426073" w:rsidRPr="00E93589" w:rsidRDefault="002A5D0A" w:rsidP="00270301">
            <w:pPr>
              <w:spacing w:after="0" w:line="264" w:lineRule="auto"/>
              <w:ind w:left="57" w:right="57"/>
              <w:jc w:val="both"/>
              <w:rPr>
                <w:rFonts w:asciiTheme="majorHAnsi" w:eastAsia="Candara" w:hAnsiTheme="majorHAnsi" w:cs="Candara"/>
              </w:rPr>
            </w:pPr>
            <w:r>
              <w:rPr>
                <w:rFonts w:asciiTheme="majorHAnsi" w:eastAsia="Candara" w:hAnsiTheme="majorHAnsi" w:cs="Candara"/>
              </w:rPr>
              <w:t>La</w:t>
            </w:r>
            <w:r w:rsidR="00E663BD" w:rsidRPr="00741E26">
              <w:rPr>
                <w:rFonts w:asciiTheme="majorHAnsi" w:eastAsia="Candara" w:hAnsiTheme="majorHAnsi" w:cs="Candara"/>
              </w:rPr>
              <w:t xml:space="preserve"> filière peut comp</w:t>
            </w:r>
            <w:r w:rsidR="006C6803">
              <w:rPr>
                <w:rFonts w:asciiTheme="majorHAnsi" w:eastAsia="Candara" w:hAnsiTheme="majorHAnsi" w:cs="Candara"/>
              </w:rPr>
              <w:t>orter des parcours de formation.</w:t>
            </w:r>
          </w:p>
          <w:p w:rsidR="00426073" w:rsidRPr="00E93589" w:rsidRDefault="002A5D0A" w:rsidP="00563A61">
            <w:pPr>
              <w:spacing w:after="0" w:line="264" w:lineRule="auto"/>
              <w:ind w:left="57" w:right="57"/>
              <w:jc w:val="both"/>
              <w:rPr>
                <w:rFonts w:asciiTheme="majorHAnsi" w:eastAsia="Candara" w:hAnsiTheme="majorHAnsi" w:cs="Candara"/>
              </w:rPr>
            </w:pPr>
            <w:r>
              <w:rPr>
                <w:rFonts w:asciiTheme="majorHAnsi" w:eastAsia="Candara" w:hAnsiTheme="majorHAnsi" w:cs="Candara"/>
              </w:rPr>
              <w:t>La</w:t>
            </w:r>
            <w:r w:rsidR="00E663BD" w:rsidRPr="00741E26">
              <w:rPr>
                <w:rFonts w:asciiTheme="majorHAnsi" w:eastAsia="Candara" w:hAnsiTheme="majorHAnsi" w:cs="Candara"/>
              </w:rPr>
              <w:t xml:space="preserve"> filière peut faire l’objet d’une formation par alternance entre l’université et les </w:t>
            </w:r>
            <w:r w:rsidR="00E663BD" w:rsidRPr="00563A61">
              <w:rPr>
                <w:rFonts w:asciiTheme="majorHAnsi" w:eastAsia="Candara" w:hAnsiTheme="majorHAnsi" w:cs="Candara"/>
                <w:color w:val="auto"/>
              </w:rPr>
              <w:t>établissements scolaire</w:t>
            </w:r>
            <w:r w:rsidR="00563A61" w:rsidRPr="00563A61">
              <w:rPr>
                <w:rFonts w:asciiTheme="majorHAnsi" w:eastAsia="Candara" w:hAnsiTheme="majorHAnsi" w:cs="Candara"/>
                <w:color w:val="auto"/>
              </w:rPr>
              <w:t>s</w:t>
            </w:r>
            <w:r w:rsidR="00E663BD" w:rsidRPr="00563A61">
              <w:rPr>
                <w:rFonts w:asciiTheme="majorHAnsi" w:eastAsia="Candara" w:hAnsiTheme="majorHAnsi" w:cs="Candara"/>
                <w:color w:val="auto"/>
              </w:rPr>
              <w:t xml:space="preserve"> partenaires</w:t>
            </w:r>
            <w:r w:rsidR="00E663BD" w:rsidRPr="00E93589">
              <w:rPr>
                <w:rFonts w:asciiTheme="majorHAnsi" w:eastAsia="Candara" w:hAnsiTheme="majorHAnsi" w:cs="Candara"/>
              </w:rPr>
              <w:t xml:space="preserve">. </w:t>
            </w:r>
          </w:p>
        </w:tc>
      </w:tr>
    </w:tbl>
    <w:p w:rsidR="00426073" w:rsidRPr="00956A45" w:rsidRDefault="00E663BD">
      <w:pPr>
        <w:spacing w:after="0"/>
        <w:rPr>
          <w:sz w:val="20"/>
          <w:szCs w:val="20"/>
        </w:rPr>
      </w:pPr>
      <w:r w:rsidRPr="00956A45">
        <w:rPr>
          <w:rFonts w:ascii="Candara" w:eastAsia="Candara" w:hAnsi="Candara" w:cs="Candara"/>
          <w:b/>
          <w:sz w:val="20"/>
          <w:szCs w:val="20"/>
        </w:rPr>
        <w:t xml:space="preserve"> </w:t>
      </w:r>
    </w:p>
    <w:tbl>
      <w:tblPr>
        <w:tblStyle w:val="a1"/>
        <w:tblW w:w="10490" w:type="dxa"/>
        <w:tblInd w:w="-15" w:type="dxa"/>
        <w:tblLayout w:type="fixed"/>
        <w:tblLook w:val="0000"/>
      </w:tblPr>
      <w:tblGrid>
        <w:gridCol w:w="1005"/>
        <w:gridCol w:w="9485"/>
      </w:tblGrid>
      <w:tr w:rsidR="00426073" w:rsidTr="008E3D29">
        <w:trPr>
          <w:trHeight w:val="340"/>
        </w:trPr>
        <w:tc>
          <w:tcPr>
            <w:tcW w:w="1005" w:type="dxa"/>
            <w:tcBorders>
              <w:top w:val="single" w:sz="12" w:space="0" w:color="0070C0"/>
              <w:left w:val="single" w:sz="12" w:space="0" w:color="0070C0"/>
              <w:bottom w:val="single" w:sz="12" w:space="0" w:color="0070C0"/>
              <w:right w:val="single" w:sz="12" w:space="0" w:color="0070C0"/>
            </w:tcBorders>
          </w:tcPr>
          <w:p w:rsidR="00426073" w:rsidRDefault="00E663BD" w:rsidP="00F0515D">
            <w:pPr>
              <w:spacing w:after="0"/>
            </w:pPr>
            <w:r>
              <w:rPr>
                <w:rFonts w:ascii="Candara" w:eastAsia="Candara" w:hAnsi="Candara" w:cs="Candara"/>
                <w:b/>
                <w:color w:val="262626"/>
                <w:sz w:val="20"/>
                <w:szCs w:val="20"/>
              </w:rPr>
              <w:t xml:space="preserve">FL2  </w:t>
            </w:r>
          </w:p>
        </w:tc>
        <w:tc>
          <w:tcPr>
            <w:tcW w:w="9485" w:type="dxa"/>
            <w:tcBorders>
              <w:top w:val="single" w:sz="12" w:space="0" w:color="0070C0"/>
              <w:left w:val="single" w:sz="12" w:space="0" w:color="0070C0"/>
              <w:bottom w:val="single" w:sz="12" w:space="0" w:color="0070C0"/>
              <w:right w:val="single" w:sz="12" w:space="0" w:color="0070C0"/>
            </w:tcBorders>
          </w:tcPr>
          <w:p w:rsidR="00426073" w:rsidRDefault="00E663BD">
            <w:pPr>
              <w:spacing w:after="0"/>
              <w:ind w:left="6"/>
            </w:pPr>
            <w:r>
              <w:rPr>
                <w:rFonts w:ascii="Candara" w:eastAsia="Candara" w:hAnsi="Candara" w:cs="Candara"/>
                <w:b/>
                <w:color w:val="262626"/>
                <w:sz w:val="20"/>
                <w:szCs w:val="20"/>
              </w:rPr>
              <w:t xml:space="preserve">Intitulé de la </w:t>
            </w:r>
            <w:r w:rsidR="006C6803" w:rsidRPr="006C6803">
              <w:rPr>
                <w:rFonts w:ascii="Candara" w:eastAsia="Candara" w:hAnsi="Candara" w:cs="Candara"/>
                <w:b/>
                <w:color w:val="262626"/>
                <w:sz w:val="20"/>
                <w:szCs w:val="20"/>
              </w:rPr>
              <w:t>filière Licence d'éducation</w:t>
            </w:r>
          </w:p>
        </w:tc>
      </w:tr>
      <w:tr w:rsidR="00426073" w:rsidTr="00424482">
        <w:trPr>
          <w:trHeight w:val="565"/>
        </w:trPr>
        <w:tc>
          <w:tcPr>
            <w:tcW w:w="10490" w:type="dxa"/>
            <w:gridSpan w:val="2"/>
            <w:tcBorders>
              <w:top w:val="single" w:sz="12" w:space="0" w:color="0070C0"/>
              <w:left w:val="single" w:sz="12" w:space="0" w:color="0070C0"/>
              <w:bottom w:val="single" w:sz="12" w:space="0" w:color="0070C0"/>
              <w:right w:val="single" w:sz="12" w:space="0" w:color="0070C0"/>
            </w:tcBorders>
          </w:tcPr>
          <w:p w:rsidR="00426073" w:rsidRPr="00A73945" w:rsidRDefault="00E663BD" w:rsidP="002A5D0A">
            <w:pPr>
              <w:spacing w:after="30" w:line="240" w:lineRule="auto"/>
              <w:ind w:left="57" w:right="57"/>
              <w:rPr>
                <w:rFonts w:asciiTheme="majorHAnsi" w:eastAsia="Candara" w:hAnsiTheme="majorHAnsi" w:cs="Candara"/>
              </w:rPr>
            </w:pPr>
            <w:r w:rsidRPr="00A73945">
              <w:rPr>
                <w:rFonts w:asciiTheme="majorHAnsi" w:eastAsia="Candara" w:hAnsiTheme="majorHAnsi" w:cs="Candara"/>
              </w:rPr>
              <w:t>L’intitulé de la filière doit refléter ses objectifs, son contenu et le champ disciplinaire de la formation. L’intitulé doit être</w:t>
            </w:r>
            <w:r w:rsidR="006C6803">
              <w:rPr>
                <w:rFonts w:asciiTheme="majorHAnsi" w:eastAsia="Candara" w:hAnsiTheme="majorHAnsi" w:cs="Candara"/>
              </w:rPr>
              <w:t xml:space="preserve"> mentionné en</w:t>
            </w:r>
            <w:r w:rsidRPr="00A73945">
              <w:rPr>
                <w:rFonts w:asciiTheme="majorHAnsi" w:eastAsia="Candara" w:hAnsiTheme="majorHAnsi" w:cs="Candara"/>
              </w:rPr>
              <w:t xml:space="preserve"> arabe et en français dans le descriptif de demande d’accréditation. </w:t>
            </w:r>
          </w:p>
        </w:tc>
      </w:tr>
    </w:tbl>
    <w:p w:rsidR="00426073" w:rsidRPr="00956A45" w:rsidRDefault="00E663BD">
      <w:pPr>
        <w:spacing w:after="0"/>
        <w:rPr>
          <w:sz w:val="20"/>
          <w:szCs w:val="20"/>
        </w:rPr>
      </w:pPr>
      <w:r w:rsidRPr="00956A45">
        <w:rPr>
          <w:rFonts w:ascii="Candara" w:eastAsia="Candara" w:hAnsi="Candara" w:cs="Candara"/>
          <w:b/>
          <w:sz w:val="20"/>
          <w:szCs w:val="20"/>
        </w:rPr>
        <w:t xml:space="preserve"> </w:t>
      </w:r>
    </w:p>
    <w:tbl>
      <w:tblPr>
        <w:tblStyle w:val="a2"/>
        <w:tblW w:w="10490" w:type="dxa"/>
        <w:tblInd w:w="-15" w:type="dxa"/>
        <w:tblLayout w:type="fixed"/>
        <w:tblLook w:val="0000"/>
      </w:tblPr>
      <w:tblGrid>
        <w:gridCol w:w="1005"/>
        <w:gridCol w:w="9485"/>
      </w:tblGrid>
      <w:tr w:rsidR="00426073" w:rsidTr="008E3D29">
        <w:trPr>
          <w:trHeight w:val="300"/>
        </w:trPr>
        <w:tc>
          <w:tcPr>
            <w:tcW w:w="1005" w:type="dxa"/>
            <w:tcBorders>
              <w:top w:val="single" w:sz="12" w:space="0" w:color="0070C0"/>
              <w:left w:val="single" w:sz="12" w:space="0" w:color="0070C0"/>
              <w:bottom w:val="single" w:sz="12" w:space="0" w:color="0070C0"/>
              <w:right w:val="single" w:sz="12" w:space="0" w:color="0070C0"/>
            </w:tcBorders>
          </w:tcPr>
          <w:p w:rsidR="00426073" w:rsidRDefault="00E663BD" w:rsidP="00F0515D">
            <w:pPr>
              <w:spacing w:after="0"/>
            </w:pPr>
            <w:r>
              <w:rPr>
                <w:rFonts w:ascii="Candara" w:eastAsia="Candara" w:hAnsi="Candara" w:cs="Candara"/>
                <w:b/>
                <w:color w:val="262626"/>
                <w:sz w:val="20"/>
                <w:szCs w:val="20"/>
              </w:rPr>
              <w:t xml:space="preserve">FL3  </w:t>
            </w:r>
          </w:p>
        </w:tc>
        <w:tc>
          <w:tcPr>
            <w:tcW w:w="9485" w:type="dxa"/>
            <w:tcBorders>
              <w:top w:val="single" w:sz="12" w:space="0" w:color="0070C0"/>
              <w:left w:val="single" w:sz="12" w:space="0" w:color="0070C0"/>
              <w:bottom w:val="single" w:sz="12" w:space="0" w:color="0070C0"/>
              <w:right w:val="single" w:sz="12" w:space="0" w:color="0070C0"/>
            </w:tcBorders>
          </w:tcPr>
          <w:p w:rsidR="00426073" w:rsidRDefault="00E663BD">
            <w:pPr>
              <w:spacing w:after="0"/>
              <w:ind w:left="6"/>
            </w:pPr>
            <w:r>
              <w:rPr>
                <w:rFonts w:ascii="Candara" w:eastAsia="Candara" w:hAnsi="Candara" w:cs="Candara"/>
                <w:b/>
                <w:color w:val="262626"/>
                <w:sz w:val="20"/>
                <w:szCs w:val="20"/>
              </w:rPr>
              <w:t xml:space="preserve">Organisation d’une </w:t>
            </w:r>
            <w:r w:rsidR="006C6803" w:rsidRPr="006C6803">
              <w:rPr>
                <w:rFonts w:ascii="Candara" w:eastAsia="Candara" w:hAnsi="Candara" w:cs="Candara"/>
                <w:b/>
                <w:color w:val="262626"/>
                <w:sz w:val="20"/>
                <w:szCs w:val="20"/>
              </w:rPr>
              <w:t>filière Licence d'éducation</w:t>
            </w:r>
          </w:p>
        </w:tc>
      </w:tr>
      <w:tr w:rsidR="00426073" w:rsidRPr="00741E26" w:rsidTr="008E3D29">
        <w:trPr>
          <w:trHeight w:val="1044"/>
        </w:trPr>
        <w:tc>
          <w:tcPr>
            <w:tcW w:w="10490" w:type="dxa"/>
            <w:gridSpan w:val="2"/>
            <w:tcBorders>
              <w:top w:val="single" w:sz="12" w:space="0" w:color="0070C0"/>
              <w:left w:val="single" w:sz="12" w:space="0" w:color="0070C0"/>
              <w:bottom w:val="single" w:sz="12" w:space="0" w:color="0070C0"/>
              <w:right w:val="single" w:sz="12" w:space="0" w:color="0070C0"/>
            </w:tcBorders>
          </w:tcPr>
          <w:p w:rsidR="00426073" w:rsidRPr="00741E26" w:rsidRDefault="00E663BD" w:rsidP="004859B0">
            <w:pPr>
              <w:spacing w:after="59" w:line="240" w:lineRule="auto"/>
              <w:ind w:left="57" w:right="57"/>
              <w:rPr>
                <w:rFonts w:asciiTheme="majorHAnsi" w:eastAsia="Candara" w:hAnsiTheme="majorHAnsi" w:cs="Candara"/>
              </w:rPr>
            </w:pPr>
            <w:r w:rsidRPr="00741E26">
              <w:rPr>
                <w:rFonts w:asciiTheme="majorHAnsi" w:eastAsia="Candara" w:hAnsiTheme="majorHAnsi" w:cs="Candara"/>
              </w:rPr>
              <w:t xml:space="preserve">Une filière du cycle Licence d’Education comporte six semestres organisés comme suit : </w:t>
            </w:r>
          </w:p>
          <w:p w:rsidR="00426073" w:rsidRPr="00741E26" w:rsidRDefault="00E663BD" w:rsidP="002A5D0A">
            <w:pPr>
              <w:numPr>
                <w:ilvl w:val="0"/>
                <w:numId w:val="5"/>
              </w:numPr>
              <w:spacing w:after="43" w:line="240" w:lineRule="auto"/>
              <w:ind w:left="397" w:right="57" w:hanging="284"/>
              <w:rPr>
                <w:rFonts w:asciiTheme="majorHAnsi" w:eastAsia="Candara" w:hAnsiTheme="majorHAnsi" w:cs="Candara"/>
              </w:rPr>
            </w:pPr>
            <w:r w:rsidRPr="00741E26">
              <w:rPr>
                <w:rFonts w:asciiTheme="majorHAnsi" w:eastAsia="Candara" w:hAnsiTheme="majorHAnsi" w:cs="Candara"/>
              </w:rPr>
              <w:t>Les deux premiers sont des semestres de base. Chacun de ces deux semestres comporte sept modules, avec un volume horaire global semestriel de 350</w:t>
            </w:r>
            <w:r w:rsidR="004859B0">
              <w:rPr>
                <w:rFonts w:asciiTheme="majorHAnsi" w:eastAsia="Candara" w:hAnsiTheme="majorHAnsi" w:cs="Candara"/>
              </w:rPr>
              <w:t> </w:t>
            </w:r>
            <w:r w:rsidRPr="00741E26">
              <w:rPr>
                <w:rFonts w:asciiTheme="majorHAnsi" w:eastAsia="Candara" w:hAnsiTheme="majorHAnsi" w:cs="Candara"/>
              </w:rPr>
              <w:t>h d’enseignement et d’évaluation.</w:t>
            </w:r>
          </w:p>
          <w:p w:rsidR="00426073" w:rsidRPr="00741E26" w:rsidRDefault="00E663BD" w:rsidP="002A5D0A">
            <w:pPr>
              <w:numPr>
                <w:ilvl w:val="0"/>
                <w:numId w:val="5"/>
              </w:numPr>
              <w:spacing w:after="43" w:line="240" w:lineRule="auto"/>
              <w:ind w:left="397" w:right="57" w:hanging="284"/>
              <w:rPr>
                <w:rFonts w:asciiTheme="majorHAnsi" w:eastAsia="Candara" w:hAnsiTheme="majorHAnsi" w:cs="Candara"/>
              </w:rPr>
            </w:pPr>
            <w:r w:rsidRPr="00741E26">
              <w:rPr>
                <w:rFonts w:asciiTheme="majorHAnsi" w:eastAsia="Candara" w:hAnsiTheme="majorHAnsi" w:cs="Candara"/>
              </w:rPr>
              <w:t>Les 3</w:t>
            </w:r>
            <w:r w:rsidRPr="007C6E6D">
              <w:rPr>
                <w:rFonts w:asciiTheme="majorHAnsi" w:eastAsia="Candara" w:hAnsiTheme="majorHAnsi" w:cs="Candara"/>
                <w:vertAlign w:val="superscript"/>
              </w:rPr>
              <w:t>e</w:t>
            </w:r>
            <w:r w:rsidRPr="00741E26">
              <w:rPr>
                <w:rFonts w:asciiTheme="majorHAnsi" w:eastAsia="Candara" w:hAnsiTheme="majorHAnsi" w:cs="Candara"/>
              </w:rPr>
              <w:t>, 4</w:t>
            </w:r>
            <w:r w:rsidRPr="007C6E6D">
              <w:rPr>
                <w:rFonts w:asciiTheme="majorHAnsi" w:eastAsia="Candara" w:hAnsiTheme="majorHAnsi" w:cs="Candara"/>
                <w:vertAlign w:val="superscript"/>
              </w:rPr>
              <w:t>e</w:t>
            </w:r>
            <w:r w:rsidRPr="00741E26">
              <w:rPr>
                <w:rFonts w:asciiTheme="majorHAnsi" w:eastAsia="Candara" w:hAnsiTheme="majorHAnsi" w:cs="Candara"/>
              </w:rPr>
              <w:t>, 5</w:t>
            </w:r>
            <w:r w:rsidRPr="007C6E6D">
              <w:rPr>
                <w:rFonts w:asciiTheme="majorHAnsi" w:eastAsia="Candara" w:hAnsiTheme="majorHAnsi" w:cs="Candara"/>
                <w:vertAlign w:val="superscript"/>
              </w:rPr>
              <w:t>e</w:t>
            </w:r>
            <w:r w:rsidRPr="00741E26">
              <w:rPr>
                <w:rFonts w:asciiTheme="majorHAnsi" w:eastAsia="Candara" w:hAnsiTheme="majorHAnsi" w:cs="Candara"/>
              </w:rPr>
              <w:t xml:space="preserve"> et 6</w:t>
            </w:r>
            <w:r w:rsidRPr="007C6E6D">
              <w:rPr>
                <w:rFonts w:asciiTheme="majorHAnsi" w:eastAsia="Candara" w:hAnsiTheme="majorHAnsi" w:cs="Candara"/>
                <w:vertAlign w:val="superscript"/>
              </w:rPr>
              <w:t>e</w:t>
            </w:r>
            <w:r w:rsidRPr="00741E26">
              <w:rPr>
                <w:rFonts w:asciiTheme="majorHAnsi" w:eastAsia="Candara" w:hAnsiTheme="majorHAnsi" w:cs="Candara"/>
              </w:rPr>
              <w:t xml:space="preserve"> semestres comportent chacun six modules avec un volume horaire global semestriel de 300</w:t>
            </w:r>
            <w:r w:rsidR="004859B0">
              <w:rPr>
                <w:rFonts w:asciiTheme="majorHAnsi" w:eastAsia="Candara" w:hAnsiTheme="majorHAnsi" w:cs="Candara"/>
              </w:rPr>
              <w:t> </w:t>
            </w:r>
            <w:r w:rsidRPr="00741E26">
              <w:rPr>
                <w:rFonts w:asciiTheme="majorHAnsi" w:eastAsia="Candara" w:hAnsiTheme="majorHAnsi" w:cs="Candara"/>
              </w:rPr>
              <w:t xml:space="preserve">h d’enseignement et d’évaluation. Ils sont organisés comme suit : </w:t>
            </w:r>
          </w:p>
          <w:p w:rsidR="00A73945" w:rsidRDefault="007C6E6D" w:rsidP="002A5D0A">
            <w:pPr>
              <w:pStyle w:val="Paragraphedeliste"/>
              <w:numPr>
                <w:ilvl w:val="0"/>
                <w:numId w:val="9"/>
              </w:numPr>
              <w:spacing w:after="1" w:line="240" w:lineRule="auto"/>
              <w:ind w:left="681" w:right="57" w:hanging="284"/>
              <w:rPr>
                <w:rFonts w:asciiTheme="majorHAnsi" w:eastAsia="Candara" w:hAnsiTheme="majorHAnsi" w:cs="Candara"/>
              </w:rPr>
            </w:pPr>
            <w:r>
              <w:rPr>
                <w:rFonts w:asciiTheme="majorHAnsi" w:eastAsia="Candara" w:hAnsiTheme="majorHAnsi" w:cs="Candara"/>
              </w:rPr>
              <w:t>l</w:t>
            </w:r>
            <w:r w:rsidR="00A73945">
              <w:rPr>
                <w:rFonts w:asciiTheme="majorHAnsi" w:eastAsia="Candara" w:hAnsiTheme="majorHAnsi" w:cs="Candara"/>
              </w:rPr>
              <w:t>es 3</w:t>
            </w:r>
            <w:r w:rsidR="00E663BD" w:rsidRPr="00A73945">
              <w:rPr>
                <w:rFonts w:asciiTheme="majorHAnsi" w:eastAsia="Candara" w:hAnsiTheme="majorHAnsi" w:cs="Candara"/>
                <w:vertAlign w:val="superscript"/>
              </w:rPr>
              <w:t>e</w:t>
            </w:r>
            <w:r w:rsidR="00E663BD" w:rsidRPr="00A73945">
              <w:rPr>
                <w:rFonts w:asciiTheme="majorHAnsi" w:eastAsia="Candara" w:hAnsiTheme="majorHAnsi" w:cs="Candara"/>
              </w:rPr>
              <w:t xml:space="preserve"> et 4</w:t>
            </w:r>
            <w:r w:rsidR="00E663BD" w:rsidRPr="00A73945">
              <w:rPr>
                <w:rFonts w:asciiTheme="majorHAnsi" w:eastAsia="Candara" w:hAnsiTheme="majorHAnsi" w:cs="Candara"/>
                <w:vertAlign w:val="superscript"/>
              </w:rPr>
              <w:t>e</w:t>
            </w:r>
            <w:r w:rsidR="00A73945">
              <w:rPr>
                <w:rFonts w:asciiTheme="majorHAnsi" w:eastAsia="Candara" w:hAnsiTheme="majorHAnsi" w:cs="Candara"/>
              </w:rPr>
              <w:t xml:space="preserve"> semestres </w:t>
            </w:r>
            <w:r w:rsidR="00E663BD" w:rsidRPr="00A73945">
              <w:rPr>
                <w:rFonts w:asciiTheme="majorHAnsi" w:eastAsia="Candara" w:hAnsiTheme="majorHAnsi" w:cs="Candara"/>
              </w:rPr>
              <w:t xml:space="preserve">sont des semestres de détermination pour le Diplôme d’Etudes </w:t>
            </w:r>
            <w:r>
              <w:rPr>
                <w:rFonts w:asciiTheme="majorHAnsi" w:eastAsia="Candara" w:hAnsiTheme="majorHAnsi" w:cs="Candara"/>
              </w:rPr>
              <w:t>Universitaires Générales (DEUG) ;</w:t>
            </w:r>
          </w:p>
          <w:p w:rsidR="00426073" w:rsidRPr="00A73945" w:rsidRDefault="007C6E6D" w:rsidP="003C251C">
            <w:pPr>
              <w:pStyle w:val="Paragraphedeliste"/>
              <w:numPr>
                <w:ilvl w:val="0"/>
                <w:numId w:val="9"/>
              </w:numPr>
              <w:spacing w:after="1" w:line="240" w:lineRule="auto"/>
              <w:ind w:left="681" w:right="57" w:hanging="284"/>
              <w:rPr>
                <w:rFonts w:asciiTheme="majorHAnsi" w:eastAsia="Candara" w:hAnsiTheme="majorHAnsi" w:cs="Candara"/>
              </w:rPr>
            </w:pPr>
            <w:r>
              <w:rPr>
                <w:rFonts w:asciiTheme="majorHAnsi" w:eastAsia="Candara" w:hAnsiTheme="majorHAnsi" w:cs="Candara"/>
              </w:rPr>
              <w:t>l</w:t>
            </w:r>
            <w:r w:rsidR="00A73945">
              <w:rPr>
                <w:rFonts w:asciiTheme="majorHAnsi" w:eastAsia="Candara" w:hAnsiTheme="majorHAnsi" w:cs="Candara"/>
              </w:rPr>
              <w:t>es 5</w:t>
            </w:r>
            <w:r w:rsidR="00E663BD" w:rsidRPr="00A73945">
              <w:rPr>
                <w:rFonts w:asciiTheme="majorHAnsi" w:eastAsia="Candara" w:hAnsiTheme="majorHAnsi" w:cs="Candara"/>
                <w:vertAlign w:val="superscript"/>
              </w:rPr>
              <w:t>e</w:t>
            </w:r>
            <w:r w:rsidR="00A73945">
              <w:rPr>
                <w:rFonts w:asciiTheme="majorHAnsi" w:eastAsia="Candara" w:hAnsiTheme="majorHAnsi" w:cs="Candara"/>
              </w:rPr>
              <w:t xml:space="preserve"> </w:t>
            </w:r>
            <w:r w:rsidR="00E663BD" w:rsidRPr="00A73945">
              <w:rPr>
                <w:rFonts w:asciiTheme="majorHAnsi" w:eastAsia="Candara" w:hAnsiTheme="majorHAnsi" w:cs="Candara"/>
              </w:rPr>
              <w:t>et 6</w:t>
            </w:r>
            <w:r w:rsidR="00E663BD" w:rsidRPr="00A73945">
              <w:rPr>
                <w:rFonts w:asciiTheme="majorHAnsi" w:eastAsia="Candara" w:hAnsiTheme="majorHAnsi" w:cs="Candara"/>
                <w:vertAlign w:val="superscript"/>
              </w:rPr>
              <w:t>e</w:t>
            </w:r>
            <w:r w:rsidR="00A73945">
              <w:rPr>
                <w:rFonts w:asciiTheme="majorHAnsi" w:eastAsia="Candara" w:hAnsiTheme="majorHAnsi" w:cs="Candara"/>
              </w:rPr>
              <w:t xml:space="preserve"> semestres</w:t>
            </w:r>
            <w:r w:rsidR="00E663BD" w:rsidRPr="00A73945">
              <w:rPr>
                <w:rFonts w:asciiTheme="majorHAnsi" w:eastAsia="Candara" w:hAnsiTheme="majorHAnsi" w:cs="Candara"/>
              </w:rPr>
              <w:t xml:space="preserve"> sont des semestres d’approfondissement </w:t>
            </w:r>
            <w:r w:rsidR="00A73945">
              <w:rPr>
                <w:rFonts w:asciiTheme="majorHAnsi" w:eastAsia="Candara" w:hAnsiTheme="majorHAnsi" w:cs="Candara"/>
              </w:rPr>
              <w:t>et</w:t>
            </w:r>
            <w:r w:rsidR="00E663BD" w:rsidRPr="00A73945">
              <w:rPr>
                <w:rFonts w:asciiTheme="majorHAnsi" w:eastAsia="Candara" w:hAnsiTheme="majorHAnsi" w:cs="Candara"/>
              </w:rPr>
              <w:t>/</w:t>
            </w:r>
            <w:r w:rsidR="00A73945">
              <w:rPr>
                <w:rFonts w:asciiTheme="majorHAnsi" w:eastAsia="Candara" w:hAnsiTheme="majorHAnsi" w:cs="Candara"/>
              </w:rPr>
              <w:t>ou</w:t>
            </w:r>
            <w:r w:rsidR="00E663BD" w:rsidRPr="00A73945">
              <w:rPr>
                <w:rFonts w:asciiTheme="majorHAnsi" w:eastAsia="Candara" w:hAnsiTheme="majorHAnsi" w:cs="Candara"/>
              </w:rPr>
              <w:t xml:space="preserve"> </w:t>
            </w:r>
            <w:r>
              <w:rPr>
                <w:rFonts w:asciiTheme="majorHAnsi" w:eastAsia="Candara" w:hAnsiTheme="majorHAnsi" w:cs="Candara"/>
              </w:rPr>
              <w:t xml:space="preserve">de </w:t>
            </w:r>
            <w:r w:rsidR="00E663BD" w:rsidRPr="00A73945">
              <w:rPr>
                <w:rFonts w:asciiTheme="majorHAnsi" w:eastAsia="Candara" w:hAnsiTheme="majorHAnsi" w:cs="Candara"/>
              </w:rPr>
              <w:t xml:space="preserve">Spécialisation adaptés au profil de la Licence d'éducation. </w:t>
            </w:r>
          </w:p>
          <w:p w:rsidR="00426073" w:rsidRPr="00741E26" w:rsidRDefault="00E663BD" w:rsidP="004859B0">
            <w:pPr>
              <w:spacing w:after="59" w:line="240" w:lineRule="auto"/>
              <w:ind w:left="57" w:right="57"/>
              <w:rPr>
                <w:rFonts w:asciiTheme="majorHAnsi" w:eastAsia="Candara" w:hAnsiTheme="majorHAnsi" w:cs="Candara"/>
              </w:rPr>
            </w:pPr>
            <w:r w:rsidRPr="00741E26">
              <w:rPr>
                <w:rFonts w:asciiTheme="majorHAnsi" w:eastAsia="Candara" w:hAnsiTheme="majorHAnsi" w:cs="Candara"/>
              </w:rPr>
              <w:t xml:space="preserve">Une filière du cycle Licence </w:t>
            </w:r>
            <w:r w:rsidR="00A73945" w:rsidRPr="00741E26">
              <w:rPr>
                <w:rFonts w:asciiTheme="majorHAnsi" w:eastAsia="Candara" w:hAnsiTheme="majorHAnsi" w:cs="Candara"/>
              </w:rPr>
              <w:t xml:space="preserve">d’Education </w:t>
            </w:r>
            <w:r w:rsidRPr="00741E26">
              <w:rPr>
                <w:rFonts w:asciiTheme="majorHAnsi" w:eastAsia="Candara" w:hAnsiTheme="majorHAnsi" w:cs="Candara"/>
              </w:rPr>
              <w:t xml:space="preserve">comporte 38 modules. Ces modules sont de deux types : </w:t>
            </w:r>
          </w:p>
          <w:p w:rsidR="00426073" w:rsidRPr="00966F53" w:rsidRDefault="00E663BD" w:rsidP="002A5D0A">
            <w:pPr>
              <w:numPr>
                <w:ilvl w:val="0"/>
                <w:numId w:val="5"/>
              </w:numPr>
              <w:spacing w:after="43" w:line="240" w:lineRule="auto"/>
              <w:ind w:left="397" w:right="57" w:hanging="284"/>
              <w:rPr>
                <w:rFonts w:asciiTheme="majorHAnsi" w:eastAsia="Candara" w:hAnsiTheme="majorHAnsi" w:cs="Candara"/>
                <w:color w:val="auto"/>
              </w:rPr>
            </w:pPr>
            <w:r w:rsidRPr="00741E26">
              <w:rPr>
                <w:rFonts w:asciiTheme="majorHAnsi" w:eastAsia="Candara" w:hAnsiTheme="majorHAnsi" w:cs="Candara"/>
              </w:rPr>
              <w:t xml:space="preserve">Les </w:t>
            </w:r>
            <w:r w:rsidRPr="002A5D0A">
              <w:rPr>
                <w:rFonts w:asciiTheme="majorHAnsi" w:eastAsia="Candara" w:hAnsiTheme="majorHAnsi" w:cs="Candara"/>
                <w:b/>
                <w:bCs/>
              </w:rPr>
              <w:t xml:space="preserve">modules </w:t>
            </w:r>
            <w:r w:rsidR="002A5D0A" w:rsidRPr="002A5D0A">
              <w:rPr>
                <w:rFonts w:asciiTheme="majorHAnsi" w:eastAsia="Candara" w:hAnsiTheme="majorHAnsi" w:cs="Candara"/>
                <w:b/>
                <w:bCs/>
                <w:color w:val="auto"/>
              </w:rPr>
              <w:t>disciplinaires</w:t>
            </w:r>
            <w:r w:rsidRPr="00966F53">
              <w:rPr>
                <w:rFonts w:asciiTheme="majorHAnsi" w:eastAsia="Candara" w:hAnsiTheme="majorHAnsi" w:cs="Candara"/>
                <w:color w:val="auto"/>
              </w:rPr>
              <w:t xml:space="preserve">, y compris le </w:t>
            </w:r>
            <w:r w:rsidR="00A73945" w:rsidRPr="00966F53">
              <w:rPr>
                <w:rFonts w:asciiTheme="majorHAnsi" w:eastAsia="Candara" w:hAnsiTheme="majorHAnsi" w:cs="Candara"/>
                <w:color w:val="auto"/>
              </w:rPr>
              <w:t>S</w:t>
            </w:r>
            <w:r w:rsidRPr="00966F53">
              <w:rPr>
                <w:rFonts w:asciiTheme="majorHAnsi" w:eastAsia="Candara" w:hAnsiTheme="majorHAnsi" w:cs="Candara"/>
                <w:color w:val="auto"/>
              </w:rPr>
              <w:t xml:space="preserve">tage d'immersion, reflétant le caractère </w:t>
            </w:r>
            <w:r w:rsidR="002A5D0A">
              <w:rPr>
                <w:rFonts w:asciiTheme="majorHAnsi" w:eastAsia="Candara" w:hAnsiTheme="majorHAnsi" w:cs="Candara"/>
                <w:color w:val="auto"/>
              </w:rPr>
              <w:t>de la filière (mono</w:t>
            </w:r>
            <w:r w:rsidR="002A5D0A" w:rsidRPr="00966F53">
              <w:rPr>
                <w:rFonts w:asciiTheme="majorHAnsi" w:eastAsia="Candara" w:hAnsiTheme="majorHAnsi" w:cs="Candara"/>
                <w:color w:val="auto"/>
              </w:rPr>
              <w:t xml:space="preserve"> disciplinaire</w:t>
            </w:r>
            <w:r w:rsidR="00A73945" w:rsidRPr="00966F53">
              <w:rPr>
                <w:rFonts w:asciiTheme="majorHAnsi" w:eastAsia="Candara" w:hAnsiTheme="majorHAnsi" w:cs="Candara"/>
                <w:color w:val="auto"/>
              </w:rPr>
              <w:t xml:space="preserve">, </w:t>
            </w:r>
            <w:r w:rsidR="002A5D0A" w:rsidRPr="00966F53">
              <w:rPr>
                <w:rFonts w:asciiTheme="majorHAnsi" w:eastAsia="Candara" w:hAnsiTheme="majorHAnsi" w:cs="Candara"/>
                <w:color w:val="auto"/>
              </w:rPr>
              <w:t>bi disciplinaire</w:t>
            </w:r>
            <w:r w:rsidRPr="00966F53">
              <w:rPr>
                <w:rFonts w:asciiTheme="majorHAnsi" w:eastAsia="Candara" w:hAnsiTheme="majorHAnsi" w:cs="Candara"/>
                <w:color w:val="auto"/>
              </w:rPr>
              <w:t xml:space="preserve"> </w:t>
            </w:r>
            <w:r w:rsidR="00A73945" w:rsidRPr="00966F53">
              <w:rPr>
                <w:rFonts w:asciiTheme="majorHAnsi" w:eastAsia="Candara" w:hAnsiTheme="majorHAnsi" w:cs="Candara"/>
                <w:color w:val="auto"/>
              </w:rPr>
              <w:t xml:space="preserve">ou </w:t>
            </w:r>
            <w:r w:rsidR="002A5D0A">
              <w:rPr>
                <w:rFonts w:asciiTheme="majorHAnsi" w:eastAsia="Candara" w:hAnsiTheme="majorHAnsi" w:cs="Candara"/>
                <w:color w:val="auto"/>
              </w:rPr>
              <w:t>multi</w:t>
            </w:r>
            <w:r w:rsidR="002A5D0A" w:rsidRPr="00966F53">
              <w:rPr>
                <w:rFonts w:asciiTheme="majorHAnsi" w:eastAsia="Candara" w:hAnsiTheme="majorHAnsi" w:cs="Candara"/>
                <w:color w:val="auto"/>
              </w:rPr>
              <w:t xml:space="preserve"> disciplinaire</w:t>
            </w:r>
            <w:r w:rsidR="002A5D0A">
              <w:rPr>
                <w:rFonts w:asciiTheme="majorHAnsi" w:eastAsia="Candara" w:hAnsiTheme="majorHAnsi" w:cs="Candara"/>
                <w:color w:val="auto"/>
              </w:rPr>
              <w:t>)</w:t>
            </w:r>
            <w:r w:rsidRPr="00966F53">
              <w:rPr>
                <w:rFonts w:asciiTheme="majorHAnsi" w:eastAsia="Candara" w:hAnsiTheme="majorHAnsi" w:cs="Candara"/>
                <w:color w:val="auto"/>
              </w:rPr>
              <w:t xml:space="preserve">. </w:t>
            </w:r>
          </w:p>
          <w:p w:rsidR="00426073" w:rsidRPr="00741E26" w:rsidRDefault="00426073" w:rsidP="002A5D0A">
            <w:pPr>
              <w:spacing w:after="0" w:line="240" w:lineRule="auto"/>
              <w:ind w:left="421" w:right="57"/>
              <w:rPr>
                <w:rFonts w:asciiTheme="majorHAnsi" w:eastAsia="Candara" w:hAnsiTheme="majorHAnsi" w:cs="Candara"/>
              </w:rPr>
            </w:pPr>
          </w:p>
          <w:p w:rsidR="00426073" w:rsidRPr="00741E26" w:rsidRDefault="00E663BD" w:rsidP="002A5D0A">
            <w:pPr>
              <w:numPr>
                <w:ilvl w:val="0"/>
                <w:numId w:val="5"/>
              </w:numPr>
              <w:spacing w:after="43" w:line="240" w:lineRule="auto"/>
              <w:ind w:left="397" w:right="57" w:hanging="284"/>
              <w:rPr>
                <w:rFonts w:asciiTheme="majorHAnsi" w:eastAsia="Candara" w:hAnsiTheme="majorHAnsi" w:cs="Candara"/>
              </w:rPr>
            </w:pPr>
            <w:r w:rsidRPr="00741E26">
              <w:rPr>
                <w:rFonts w:asciiTheme="majorHAnsi" w:eastAsia="Candara" w:hAnsiTheme="majorHAnsi" w:cs="Candara"/>
              </w:rPr>
              <w:t xml:space="preserve">Les </w:t>
            </w:r>
            <w:r w:rsidRPr="002A5D0A">
              <w:rPr>
                <w:rFonts w:asciiTheme="majorHAnsi" w:eastAsia="Candara" w:hAnsiTheme="majorHAnsi" w:cs="Candara"/>
                <w:b/>
                <w:bCs/>
              </w:rPr>
              <w:t xml:space="preserve">modules </w:t>
            </w:r>
            <w:r w:rsidR="002A5D0A" w:rsidRPr="002A5D0A">
              <w:rPr>
                <w:rFonts w:asciiTheme="majorHAnsi" w:eastAsia="Candara" w:hAnsiTheme="majorHAnsi" w:cs="Candara"/>
                <w:b/>
                <w:bCs/>
              </w:rPr>
              <w:t>métiers</w:t>
            </w:r>
            <w:r w:rsidR="002A5D0A">
              <w:rPr>
                <w:rFonts w:asciiTheme="majorHAnsi" w:eastAsia="Candara" w:hAnsiTheme="majorHAnsi" w:cs="Candara"/>
              </w:rPr>
              <w:t xml:space="preserve"> </w:t>
            </w:r>
            <w:r w:rsidR="002A5D0A" w:rsidRPr="00741E26">
              <w:rPr>
                <w:rFonts w:asciiTheme="majorHAnsi" w:eastAsia="Candara" w:hAnsiTheme="majorHAnsi" w:cs="Candara"/>
              </w:rPr>
              <w:t>qui peuvent comporter des enseignements de didact</w:t>
            </w:r>
            <w:r w:rsidR="002A5D0A">
              <w:rPr>
                <w:rFonts w:asciiTheme="majorHAnsi" w:eastAsia="Candara" w:hAnsiTheme="majorHAnsi" w:cs="Candara"/>
              </w:rPr>
              <w:t>ique, de psychologie de l'éducation</w:t>
            </w:r>
            <w:r w:rsidR="002A5D0A" w:rsidRPr="00741E26">
              <w:rPr>
                <w:rFonts w:asciiTheme="majorHAnsi" w:eastAsia="Candara" w:hAnsiTheme="majorHAnsi" w:cs="Candara"/>
              </w:rPr>
              <w:t>, TICE</w:t>
            </w:r>
            <w:r w:rsidR="002A5D0A">
              <w:rPr>
                <w:rFonts w:asciiTheme="majorHAnsi" w:eastAsia="Candara" w:hAnsiTheme="majorHAnsi" w:cs="Candara"/>
              </w:rPr>
              <w:t>, etc. ainsi que</w:t>
            </w:r>
            <w:r w:rsidRPr="00741E26">
              <w:rPr>
                <w:rFonts w:asciiTheme="majorHAnsi" w:eastAsia="Candara" w:hAnsiTheme="majorHAnsi" w:cs="Candara"/>
              </w:rPr>
              <w:t xml:space="preserve"> les modules de langue, de Communication, </w:t>
            </w:r>
            <w:r w:rsidR="00A73945" w:rsidRPr="00741E26">
              <w:rPr>
                <w:rFonts w:asciiTheme="majorHAnsi" w:eastAsia="Candara" w:hAnsiTheme="majorHAnsi" w:cs="Candara"/>
              </w:rPr>
              <w:t>de techniques d'animation</w:t>
            </w:r>
            <w:r w:rsidR="00A73945">
              <w:rPr>
                <w:rFonts w:asciiTheme="majorHAnsi" w:eastAsia="Candara" w:hAnsiTheme="majorHAnsi" w:cs="Candara"/>
              </w:rPr>
              <w:t>,</w:t>
            </w:r>
            <w:r w:rsidR="00A73945" w:rsidRPr="00741E26">
              <w:rPr>
                <w:rFonts w:asciiTheme="majorHAnsi" w:eastAsia="Candara" w:hAnsiTheme="majorHAnsi" w:cs="Candara"/>
              </w:rPr>
              <w:t xml:space="preserve"> </w:t>
            </w:r>
            <w:r w:rsidR="00E66DE3">
              <w:rPr>
                <w:rFonts w:asciiTheme="majorHAnsi" w:eastAsia="Candara" w:hAnsiTheme="majorHAnsi" w:cs="Candara"/>
              </w:rPr>
              <w:t xml:space="preserve">de gestion de projets éducatifs et </w:t>
            </w:r>
            <w:r w:rsidRPr="00741E26">
              <w:rPr>
                <w:rFonts w:asciiTheme="majorHAnsi" w:eastAsia="Candara" w:hAnsiTheme="majorHAnsi" w:cs="Candara"/>
              </w:rPr>
              <w:t>d’Entreprenariat.</w:t>
            </w:r>
          </w:p>
          <w:p w:rsidR="00426073" w:rsidRPr="00741E26" w:rsidRDefault="00E663BD" w:rsidP="007C6E6D">
            <w:pPr>
              <w:spacing w:after="0" w:line="240" w:lineRule="auto"/>
              <w:ind w:left="57" w:right="57"/>
              <w:rPr>
                <w:rFonts w:asciiTheme="majorHAnsi" w:hAnsiTheme="majorHAnsi"/>
              </w:rPr>
            </w:pPr>
            <w:r w:rsidRPr="00741E26">
              <w:rPr>
                <w:rFonts w:asciiTheme="majorHAnsi" w:eastAsia="Candara" w:hAnsiTheme="majorHAnsi" w:cs="Candara"/>
              </w:rPr>
              <w:t>Le volume hora</w:t>
            </w:r>
            <w:r w:rsidR="00A73945">
              <w:rPr>
                <w:rFonts w:asciiTheme="majorHAnsi" w:eastAsia="Candara" w:hAnsiTheme="majorHAnsi" w:cs="Candara"/>
              </w:rPr>
              <w:t>ire global de la filière est de</w:t>
            </w:r>
            <w:r w:rsidRPr="00741E26">
              <w:rPr>
                <w:rFonts w:asciiTheme="majorHAnsi" w:eastAsia="Candara" w:hAnsiTheme="majorHAnsi" w:cs="Candara"/>
              </w:rPr>
              <w:t xml:space="preserve"> 1</w:t>
            </w:r>
            <w:r w:rsidR="003E37AD">
              <w:rPr>
                <w:rFonts w:asciiTheme="majorHAnsi" w:eastAsia="Candara" w:hAnsiTheme="majorHAnsi" w:cs="Candara"/>
              </w:rPr>
              <w:t> </w:t>
            </w:r>
            <w:r w:rsidRPr="00741E26">
              <w:rPr>
                <w:rFonts w:asciiTheme="majorHAnsi" w:eastAsia="Candara" w:hAnsiTheme="majorHAnsi" w:cs="Candara"/>
              </w:rPr>
              <w:t>900</w:t>
            </w:r>
            <w:r w:rsidR="003E37AD">
              <w:rPr>
                <w:rFonts w:asciiTheme="majorHAnsi" w:eastAsia="Candara" w:hAnsiTheme="majorHAnsi" w:cs="Candara"/>
              </w:rPr>
              <w:t> </w:t>
            </w:r>
            <w:r w:rsidRPr="00741E26">
              <w:rPr>
                <w:rFonts w:asciiTheme="majorHAnsi" w:eastAsia="Candara" w:hAnsiTheme="majorHAnsi" w:cs="Candara"/>
              </w:rPr>
              <w:t>h.</w:t>
            </w:r>
          </w:p>
        </w:tc>
      </w:tr>
    </w:tbl>
    <w:p w:rsidR="00FA7A0A" w:rsidRPr="00956A45" w:rsidRDefault="00FA7A0A" w:rsidP="00741E26">
      <w:pPr>
        <w:spacing w:after="0"/>
        <w:rPr>
          <w:rFonts w:asciiTheme="majorHAnsi" w:hAnsiTheme="majorHAnsi"/>
          <w:sz w:val="20"/>
          <w:szCs w:val="20"/>
        </w:rPr>
      </w:pPr>
    </w:p>
    <w:tbl>
      <w:tblPr>
        <w:tblStyle w:val="a3"/>
        <w:tblW w:w="10490" w:type="dxa"/>
        <w:tblInd w:w="-15" w:type="dxa"/>
        <w:tblLayout w:type="fixed"/>
        <w:tblLook w:val="0000"/>
      </w:tblPr>
      <w:tblGrid>
        <w:gridCol w:w="1005"/>
        <w:gridCol w:w="9485"/>
      </w:tblGrid>
      <w:tr w:rsidR="00426073" w:rsidTr="008E3D29">
        <w:trPr>
          <w:trHeight w:val="300"/>
        </w:trPr>
        <w:tc>
          <w:tcPr>
            <w:tcW w:w="1005" w:type="dxa"/>
            <w:tcBorders>
              <w:top w:val="single" w:sz="12" w:space="0" w:color="0070C0"/>
              <w:left w:val="single" w:sz="12" w:space="0" w:color="0070C0"/>
              <w:bottom w:val="single" w:sz="12" w:space="0" w:color="0070C0"/>
              <w:right w:val="single" w:sz="12" w:space="0" w:color="0070C0"/>
            </w:tcBorders>
          </w:tcPr>
          <w:p w:rsidR="00426073" w:rsidRDefault="00FA7A0A">
            <w:pPr>
              <w:spacing w:after="0"/>
            </w:pPr>
            <w:r>
              <w:br w:type="page"/>
            </w:r>
            <w:r w:rsidR="00E663BD">
              <w:rPr>
                <w:rFonts w:ascii="Candara" w:eastAsia="Candara" w:hAnsi="Candara" w:cs="Candara"/>
                <w:b/>
                <w:color w:val="262626"/>
                <w:sz w:val="20"/>
                <w:szCs w:val="20"/>
              </w:rPr>
              <w:t>FL4</w:t>
            </w:r>
            <w:r w:rsidR="00E663BD">
              <w:rPr>
                <w:rFonts w:ascii="Candara" w:eastAsia="Candara" w:hAnsi="Candara" w:cs="Candara"/>
                <w:color w:val="262626"/>
                <w:sz w:val="20"/>
                <w:szCs w:val="20"/>
              </w:rPr>
              <w:t xml:space="preserve"> </w:t>
            </w:r>
          </w:p>
        </w:tc>
        <w:tc>
          <w:tcPr>
            <w:tcW w:w="9485" w:type="dxa"/>
            <w:tcBorders>
              <w:top w:val="single" w:sz="12" w:space="0" w:color="0070C0"/>
              <w:left w:val="single" w:sz="12" w:space="0" w:color="0070C0"/>
              <w:bottom w:val="single" w:sz="12" w:space="0" w:color="0070C0"/>
              <w:right w:val="single" w:sz="12" w:space="0" w:color="0070C0"/>
            </w:tcBorders>
          </w:tcPr>
          <w:p w:rsidR="00426073" w:rsidRDefault="00E663BD">
            <w:pPr>
              <w:spacing w:after="0"/>
              <w:ind w:left="6"/>
            </w:pPr>
            <w:r>
              <w:rPr>
                <w:rFonts w:ascii="Candara" w:eastAsia="Candara" w:hAnsi="Candara" w:cs="Candara"/>
                <w:b/>
                <w:color w:val="262626"/>
                <w:sz w:val="20"/>
                <w:szCs w:val="20"/>
              </w:rPr>
              <w:t xml:space="preserve">Stage d'immersion </w:t>
            </w:r>
          </w:p>
        </w:tc>
      </w:tr>
      <w:tr w:rsidR="00426073" w:rsidTr="008E3D29">
        <w:trPr>
          <w:trHeight w:val="1343"/>
        </w:trPr>
        <w:tc>
          <w:tcPr>
            <w:tcW w:w="10490" w:type="dxa"/>
            <w:gridSpan w:val="2"/>
            <w:tcBorders>
              <w:top w:val="single" w:sz="12" w:space="0" w:color="0070C0"/>
              <w:left w:val="single" w:sz="12" w:space="0" w:color="0070C0"/>
              <w:bottom w:val="single" w:sz="12" w:space="0" w:color="0070C0"/>
              <w:right w:val="single" w:sz="12" w:space="0" w:color="0070C0"/>
            </w:tcBorders>
          </w:tcPr>
          <w:p w:rsidR="00075019" w:rsidRPr="00966F53" w:rsidRDefault="00E663BD" w:rsidP="007211AE">
            <w:pPr>
              <w:spacing w:after="39" w:line="240" w:lineRule="auto"/>
              <w:ind w:left="57" w:right="57"/>
              <w:jc w:val="both"/>
              <w:rPr>
                <w:rFonts w:asciiTheme="majorHAnsi" w:eastAsia="Candara" w:hAnsiTheme="majorHAnsi" w:cs="Candara"/>
              </w:rPr>
            </w:pPr>
            <w:r w:rsidRPr="00741E26">
              <w:rPr>
                <w:rFonts w:asciiTheme="majorHAnsi" w:eastAsia="Candara" w:hAnsiTheme="majorHAnsi" w:cs="Candara"/>
              </w:rPr>
              <w:t xml:space="preserve">Le </w:t>
            </w:r>
            <w:r w:rsidRPr="00741E26">
              <w:rPr>
                <w:rFonts w:asciiTheme="majorHAnsi" w:eastAsia="Candara" w:hAnsiTheme="majorHAnsi" w:cs="Candara"/>
                <w:b/>
                <w:color w:val="262626"/>
              </w:rPr>
              <w:t xml:space="preserve">Stage d'immersion </w:t>
            </w:r>
            <w:r w:rsidRPr="00741E26">
              <w:rPr>
                <w:rFonts w:asciiTheme="majorHAnsi" w:eastAsia="Candara" w:hAnsiTheme="majorHAnsi" w:cs="Candara"/>
              </w:rPr>
              <w:t xml:space="preserve">est obligatoire au </w:t>
            </w:r>
            <w:r w:rsidRPr="00966F53">
              <w:rPr>
                <w:rFonts w:asciiTheme="majorHAnsi" w:eastAsia="Candara" w:hAnsiTheme="majorHAnsi" w:cs="Candara"/>
              </w:rPr>
              <w:t>cours du</w:t>
            </w:r>
            <w:r w:rsidR="00635647" w:rsidRPr="00966F53">
              <w:rPr>
                <w:rFonts w:asciiTheme="majorHAnsi" w:eastAsia="Candara" w:hAnsiTheme="majorHAnsi" w:cs="Candara"/>
              </w:rPr>
              <w:t xml:space="preserve"> 5</w:t>
            </w:r>
            <w:r w:rsidR="00635647" w:rsidRPr="00966F53">
              <w:rPr>
                <w:rFonts w:asciiTheme="majorHAnsi" w:eastAsia="Candara" w:hAnsiTheme="majorHAnsi" w:cs="Candara"/>
                <w:vertAlign w:val="superscript"/>
              </w:rPr>
              <w:t>e</w:t>
            </w:r>
            <w:r w:rsidR="00635647" w:rsidRPr="00966F53">
              <w:rPr>
                <w:rFonts w:asciiTheme="majorHAnsi" w:eastAsia="Candara" w:hAnsiTheme="majorHAnsi" w:cs="Candara"/>
              </w:rPr>
              <w:t xml:space="preserve"> et</w:t>
            </w:r>
            <w:r w:rsidR="005F090B" w:rsidRPr="00966F53">
              <w:rPr>
                <w:rFonts w:asciiTheme="majorHAnsi" w:eastAsia="Candara" w:hAnsiTheme="majorHAnsi" w:cs="Candara"/>
              </w:rPr>
              <w:t xml:space="preserve"> </w:t>
            </w:r>
            <w:proofErr w:type="gramStart"/>
            <w:r w:rsidR="005F090B" w:rsidRPr="00966F53">
              <w:rPr>
                <w:rFonts w:asciiTheme="majorHAnsi" w:eastAsia="Candara" w:hAnsiTheme="majorHAnsi" w:cs="Candara"/>
              </w:rPr>
              <w:t>du</w:t>
            </w:r>
            <w:r w:rsidRPr="00966F53">
              <w:rPr>
                <w:rFonts w:asciiTheme="majorHAnsi" w:eastAsia="Candara" w:hAnsiTheme="majorHAnsi" w:cs="Candara"/>
              </w:rPr>
              <w:t xml:space="preserve"> 6</w:t>
            </w:r>
            <w:r w:rsidRPr="00966F53">
              <w:rPr>
                <w:rFonts w:asciiTheme="majorHAnsi" w:eastAsia="Candara" w:hAnsiTheme="majorHAnsi" w:cs="Candara"/>
                <w:vertAlign w:val="superscript"/>
              </w:rPr>
              <w:t>e</w:t>
            </w:r>
            <w:r w:rsidRPr="00966F53">
              <w:rPr>
                <w:rFonts w:asciiTheme="majorHAnsi" w:eastAsia="Candara" w:hAnsiTheme="majorHAnsi" w:cs="Candara"/>
              </w:rPr>
              <w:t xml:space="preserve"> semestre</w:t>
            </w:r>
            <w:r w:rsidR="00635647" w:rsidRPr="00966F53">
              <w:rPr>
                <w:rFonts w:asciiTheme="majorHAnsi" w:eastAsia="Candara" w:hAnsiTheme="majorHAnsi" w:cs="Candara"/>
              </w:rPr>
              <w:t>s</w:t>
            </w:r>
            <w:proofErr w:type="gramEnd"/>
            <w:r w:rsidR="007211AE">
              <w:rPr>
                <w:rFonts w:asciiTheme="majorHAnsi" w:eastAsia="Candara" w:hAnsiTheme="majorHAnsi" w:cs="Candara"/>
              </w:rPr>
              <w:t>.</w:t>
            </w:r>
            <w:r w:rsidR="008F12C4">
              <w:rPr>
                <w:rFonts w:asciiTheme="majorHAnsi" w:eastAsia="Candara" w:hAnsiTheme="majorHAnsi" w:cs="Candara"/>
              </w:rPr>
              <w:t xml:space="preserve"> </w:t>
            </w:r>
            <w:r w:rsidR="007211AE">
              <w:rPr>
                <w:rFonts w:asciiTheme="majorHAnsi" w:eastAsia="Candara" w:hAnsiTheme="majorHAnsi" w:cs="Candara"/>
              </w:rPr>
              <w:t>I</w:t>
            </w:r>
            <w:r w:rsidR="008F12C4">
              <w:rPr>
                <w:rFonts w:asciiTheme="majorHAnsi" w:eastAsia="Candara" w:hAnsiTheme="majorHAnsi" w:cs="Candara"/>
              </w:rPr>
              <w:t>l est équivalent à deux modules à raison d’un module par semestre</w:t>
            </w:r>
            <w:r w:rsidRPr="00966F53">
              <w:rPr>
                <w:rFonts w:asciiTheme="majorHAnsi" w:eastAsia="Candara" w:hAnsiTheme="majorHAnsi" w:cs="Candara"/>
              </w:rPr>
              <w:t xml:space="preserve">. Il se déroule </w:t>
            </w:r>
            <w:r w:rsidR="00635647" w:rsidRPr="00966F53">
              <w:rPr>
                <w:rFonts w:asciiTheme="majorHAnsi" w:eastAsia="Candara" w:hAnsiTheme="majorHAnsi" w:cs="Candara"/>
              </w:rPr>
              <w:t>dans les établissements scolaire</w:t>
            </w:r>
            <w:r w:rsidR="00563A61" w:rsidRPr="00966F53">
              <w:rPr>
                <w:rFonts w:asciiTheme="majorHAnsi" w:eastAsia="Candara" w:hAnsiTheme="majorHAnsi" w:cs="Candara"/>
              </w:rPr>
              <w:t>s</w:t>
            </w:r>
            <w:r w:rsidR="00075019" w:rsidRPr="00966F53">
              <w:rPr>
                <w:rFonts w:asciiTheme="majorHAnsi" w:eastAsia="Candara" w:hAnsiTheme="majorHAnsi" w:cs="Candara"/>
              </w:rPr>
              <w:t xml:space="preserve"> partenaires et donne lieu à des activités :</w:t>
            </w:r>
          </w:p>
          <w:p w:rsidR="00075019" w:rsidRPr="00966F53" w:rsidRDefault="00075019" w:rsidP="005F090B">
            <w:pPr>
              <w:pStyle w:val="Paragraphedeliste"/>
              <w:numPr>
                <w:ilvl w:val="0"/>
                <w:numId w:val="5"/>
              </w:numPr>
              <w:spacing w:after="39" w:line="240" w:lineRule="auto"/>
              <w:ind w:left="397" w:right="57" w:hanging="284"/>
              <w:jc w:val="both"/>
              <w:rPr>
                <w:rFonts w:asciiTheme="majorHAnsi" w:eastAsia="Candara" w:hAnsiTheme="majorHAnsi" w:cs="Candara"/>
              </w:rPr>
            </w:pPr>
            <w:r w:rsidRPr="00966F53">
              <w:rPr>
                <w:rFonts w:asciiTheme="majorHAnsi" w:eastAsia="Candara" w:hAnsiTheme="majorHAnsi" w:cs="Candara"/>
              </w:rPr>
              <w:t>d’observation de classes ;</w:t>
            </w:r>
          </w:p>
          <w:p w:rsidR="00075019" w:rsidRDefault="00075019" w:rsidP="005F090B">
            <w:pPr>
              <w:pStyle w:val="Paragraphedeliste"/>
              <w:numPr>
                <w:ilvl w:val="0"/>
                <w:numId w:val="5"/>
              </w:numPr>
              <w:spacing w:after="39" w:line="240" w:lineRule="auto"/>
              <w:ind w:left="397" w:right="57" w:hanging="284"/>
              <w:jc w:val="both"/>
              <w:rPr>
                <w:rFonts w:asciiTheme="majorHAnsi" w:eastAsia="Candara" w:hAnsiTheme="majorHAnsi" w:cs="Candara"/>
              </w:rPr>
            </w:pPr>
            <w:r w:rsidRPr="00966F53">
              <w:rPr>
                <w:rFonts w:asciiTheme="majorHAnsi" w:eastAsia="Candara" w:hAnsiTheme="majorHAnsi" w:cs="Candara"/>
              </w:rPr>
              <w:t>de prise en charge partielle de</w:t>
            </w:r>
            <w:r w:rsidR="002C07A1" w:rsidRPr="00966F53">
              <w:rPr>
                <w:rFonts w:asciiTheme="majorHAnsi" w:eastAsia="Candara" w:hAnsiTheme="majorHAnsi" w:cs="Candara"/>
              </w:rPr>
              <w:t>s</w:t>
            </w:r>
            <w:r w:rsidRPr="00966F53">
              <w:rPr>
                <w:rFonts w:asciiTheme="majorHAnsi" w:eastAsia="Candara" w:hAnsiTheme="majorHAnsi" w:cs="Candara"/>
              </w:rPr>
              <w:t xml:space="preserve"> classes ;</w:t>
            </w:r>
          </w:p>
          <w:p w:rsidR="00E66DE3" w:rsidRPr="00966F53" w:rsidRDefault="00E66DE3" w:rsidP="005F090B">
            <w:pPr>
              <w:pStyle w:val="Paragraphedeliste"/>
              <w:numPr>
                <w:ilvl w:val="0"/>
                <w:numId w:val="5"/>
              </w:numPr>
              <w:spacing w:after="39" w:line="240" w:lineRule="auto"/>
              <w:ind w:left="397" w:right="57" w:hanging="284"/>
              <w:jc w:val="both"/>
              <w:rPr>
                <w:rFonts w:asciiTheme="majorHAnsi" w:eastAsia="Candara" w:hAnsiTheme="majorHAnsi" w:cs="Candara"/>
              </w:rPr>
            </w:pPr>
            <w:r>
              <w:rPr>
                <w:rFonts w:asciiTheme="majorHAnsi" w:eastAsia="Candara" w:hAnsiTheme="majorHAnsi" w:cs="Candara"/>
              </w:rPr>
              <w:t>de gestion administrative ;</w:t>
            </w:r>
          </w:p>
          <w:p w:rsidR="00075019" w:rsidRPr="00966F53" w:rsidRDefault="00075019" w:rsidP="003C251C">
            <w:pPr>
              <w:pStyle w:val="Paragraphedeliste"/>
              <w:numPr>
                <w:ilvl w:val="0"/>
                <w:numId w:val="5"/>
              </w:numPr>
              <w:spacing w:after="39" w:line="240" w:lineRule="auto"/>
              <w:ind w:left="397" w:right="57" w:hanging="284"/>
              <w:jc w:val="both"/>
              <w:rPr>
                <w:rFonts w:asciiTheme="majorHAnsi" w:eastAsia="Candara" w:hAnsiTheme="majorHAnsi" w:cs="Candara"/>
              </w:rPr>
            </w:pPr>
            <w:r w:rsidRPr="00966F53">
              <w:rPr>
                <w:rFonts w:asciiTheme="majorHAnsi" w:eastAsia="Candara" w:hAnsiTheme="majorHAnsi" w:cs="Candara"/>
              </w:rPr>
              <w:t>de soutien éducatif aux apprenants</w:t>
            </w:r>
            <w:r w:rsidR="00563A61" w:rsidRPr="00966F53">
              <w:rPr>
                <w:rFonts w:asciiTheme="majorHAnsi" w:eastAsia="Candara" w:hAnsiTheme="majorHAnsi" w:cs="Candara"/>
              </w:rPr>
              <w:t xml:space="preserve"> (soutien scolaire, </w:t>
            </w:r>
            <w:r w:rsidR="003C251C">
              <w:rPr>
                <w:rFonts w:asciiTheme="majorHAnsi" w:eastAsia="Candara" w:hAnsiTheme="majorHAnsi" w:cs="Candara"/>
              </w:rPr>
              <w:t>vie scolaire</w:t>
            </w:r>
            <w:r w:rsidR="00563A61" w:rsidRPr="00966F53">
              <w:rPr>
                <w:rFonts w:asciiTheme="majorHAnsi" w:eastAsia="Candara" w:hAnsiTheme="majorHAnsi" w:cs="Candara"/>
              </w:rPr>
              <w:t>, …)</w:t>
            </w:r>
            <w:r w:rsidRPr="00966F53">
              <w:rPr>
                <w:rFonts w:asciiTheme="majorHAnsi" w:eastAsia="Candara" w:hAnsiTheme="majorHAnsi" w:cs="Candara"/>
              </w:rPr>
              <w:t>.</w:t>
            </w:r>
          </w:p>
          <w:p w:rsidR="00426073" w:rsidRPr="00966F53" w:rsidRDefault="00075019" w:rsidP="00D97C4B">
            <w:pPr>
              <w:spacing w:after="39" w:line="240" w:lineRule="auto"/>
              <w:ind w:left="57" w:right="57"/>
              <w:rPr>
                <w:rFonts w:asciiTheme="majorHAnsi" w:hAnsiTheme="majorHAnsi"/>
              </w:rPr>
            </w:pPr>
            <w:r w:rsidRPr="00966F53">
              <w:rPr>
                <w:rFonts w:asciiTheme="majorHAnsi" w:eastAsia="Candara" w:hAnsiTheme="majorHAnsi" w:cs="Candara"/>
              </w:rPr>
              <w:t xml:space="preserve">Le stage d’immersion </w:t>
            </w:r>
            <w:r w:rsidR="00E663BD" w:rsidRPr="00966F53">
              <w:rPr>
                <w:rFonts w:asciiTheme="majorHAnsi" w:eastAsia="Candara" w:hAnsiTheme="majorHAnsi" w:cs="Candara"/>
              </w:rPr>
              <w:t xml:space="preserve">doit </w:t>
            </w:r>
            <w:r w:rsidR="00D97C4B">
              <w:rPr>
                <w:rFonts w:asciiTheme="majorHAnsi" w:eastAsia="Candara" w:hAnsiTheme="majorHAnsi" w:cs="Candara"/>
              </w:rPr>
              <w:t xml:space="preserve">être </w:t>
            </w:r>
            <w:proofErr w:type="spellStart"/>
            <w:r w:rsidR="00D97C4B">
              <w:rPr>
                <w:rFonts w:asciiTheme="majorHAnsi" w:eastAsia="Candara" w:hAnsiTheme="majorHAnsi" w:cs="Candara"/>
              </w:rPr>
              <w:t>co</w:t>
            </w:r>
            <w:proofErr w:type="spellEnd"/>
            <w:r w:rsidR="00D97C4B">
              <w:rPr>
                <w:rFonts w:asciiTheme="majorHAnsi" w:eastAsia="Candara" w:hAnsiTheme="majorHAnsi" w:cs="Candara"/>
              </w:rPr>
              <w:t xml:space="preserve">-encadré par </w:t>
            </w:r>
            <w:r w:rsidR="00E663BD" w:rsidRPr="00966F53">
              <w:rPr>
                <w:rFonts w:asciiTheme="majorHAnsi" w:eastAsia="Candara" w:hAnsiTheme="majorHAnsi" w:cs="Candara"/>
              </w:rPr>
              <w:t xml:space="preserve">un enseignant de l’établissement </w:t>
            </w:r>
            <w:r w:rsidRPr="00966F53">
              <w:rPr>
                <w:rFonts w:asciiTheme="majorHAnsi" w:eastAsia="Candara" w:hAnsiTheme="majorHAnsi" w:cs="Candara"/>
              </w:rPr>
              <w:t>scolaire d'accueil.</w:t>
            </w:r>
            <w:r w:rsidR="00D97C4B">
              <w:rPr>
                <w:rFonts w:asciiTheme="majorHAnsi" w:eastAsia="Candara" w:hAnsiTheme="majorHAnsi" w:cs="Candara"/>
              </w:rPr>
              <w:t xml:space="preserve"> Le stage d’immersion doit faire l’objet d’un rapport.</w:t>
            </w:r>
            <w:r w:rsidR="008F12C4">
              <w:rPr>
                <w:rFonts w:asciiTheme="majorHAnsi" w:eastAsia="Candara" w:hAnsiTheme="majorHAnsi" w:cs="Candara"/>
              </w:rPr>
              <w:t xml:space="preserve"> </w:t>
            </w:r>
          </w:p>
          <w:p w:rsidR="00426073" w:rsidRDefault="008F12C4" w:rsidP="008770FA">
            <w:pPr>
              <w:spacing w:after="0" w:line="240" w:lineRule="auto"/>
              <w:ind w:left="57" w:right="57"/>
              <w:jc w:val="both"/>
            </w:pPr>
            <w:r w:rsidRPr="00966F53">
              <w:rPr>
                <w:rFonts w:asciiTheme="majorHAnsi" w:eastAsia="Candara" w:hAnsiTheme="majorHAnsi" w:cs="Candara"/>
              </w:rPr>
              <w:t>Le stage d’immersion</w:t>
            </w:r>
            <w:r w:rsidR="00E663BD" w:rsidRPr="00741E26">
              <w:rPr>
                <w:rFonts w:asciiTheme="majorHAnsi" w:eastAsia="Candara" w:hAnsiTheme="majorHAnsi" w:cs="Candara"/>
              </w:rPr>
              <w:t xml:space="preserve"> fait l’objet d’une </w:t>
            </w:r>
            <w:r w:rsidR="00BF3C5B">
              <w:rPr>
                <w:rFonts w:asciiTheme="majorHAnsi" w:eastAsia="Candara" w:hAnsiTheme="majorHAnsi" w:cs="Candara"/>
              </w:rPr>
              <w:t>évaluation dont</w:t>
            </w:r>
            <w:r w:rsidR="00E663BD" w:rsidRPr="00741E26">
              <w:rPr>
                <w:rFonts w:asciiTheme="majorHAnsi" w:eastAsia="Candara" w:hAnsiTheme="majorHAnsi" w:cs="Candara"/>
              </w:rPr>
              <w:t xml:space="preserve"> modalités sont fixées au niveau du descriptif de la filière.</w:t>
            </w:r>
          </w:p>
        </w:tc>
      </w:tr>
    </w:tbl>
    <w:p w:rsidR="00426073" w:rsidRDefault="00E663BD">
      <w:pPr>
        <w:spacing w:after="0"/>
        <w:rPr>
          <w:rFonts w:ascii="Candara" w:eastAsia="Candara" w:hAnsi="Candara" w:cs="Candara"/>
          <w:sz w:val="20"/>
          <w:szCs w:val="20"/>
        </w:rPr>
      </w:pPr>
      <w:r w:rsidRPr="00956A45">
        <w:rPr>
          <w:rFonts w:ascii="Candara" w:eastAsia="Candara" w:hAnsi="Candara" w:cs="Candara"/>
          <w:sz w:val="20"/>
          <w:szCs w:val="20"/>
        </w:rPr>
        <w:t xml:space="preserve"> </w:t>
      </w:r>
    </w:p>
    <w:p w:rsidR="00D64844" w:rsidRDefault="00D64844">
      <w:pPr>
        <w:spacing w:after="0"/>
        <w:rPr>
          <w:rFonts w:ascii="Candara" w:eastAsia="Candara" w:hAnsi="Candara" w:cs="Candara"/>
          <w:sz w:val="20"/>
          <w:szCs w:val="20"/>
        </w:rPr>
      </w:pPr>
    </w:p>
    <w:tbl>
      <w:tblPr>
        <w:tblStyle w:val="a5"/>
        <w:tblW w:w="10490" w:type="dxa"/>
        <w:tblInd w:w="-15" w:type="dxa"/>
        <w:tblLayout w:type="fixed"/>
        <w:tblLook w:val="0000"/>
      </w:tblPr>
      <w:tblGrid>
        <w:gridCol w:w="1005"/>
        <w:gridCol w:w="9485"/>
      </w:tblGrid>
      <w:tr w:rsidR="0030784B" w:rsidTr="009D644A">
        <w:trPr>
          <w:trHeight w:val="300"/>
        </w:trPr>
        <w:tc>
          <w:tcPr>
            <w:tcW w:w="1005" w:type="dxa"/>
            <w:tcBorders>
              <w:top w:val="single" w:sz="12" w:space="0" w:color="0070C0"/>
              <w:left w:val="single" w:sz="12" w:space="0" w:color="0070C0"/>
              <w:bottom w:val="single" w:sz="12" w:space="0" w:color="0070C0"/>
              <w:right w:val="single" w:sz="12" w:space="0" w:color="0070C0"/>
            </w:tcBorders>
          </w:tcPr>
          <w:p w:rsidR="0030784B" w:rsidRDefault="0030784B" w:rsidP="0030784B">
            <w:pPr>
              <w:spacing w:after="0"/>
            </w:pPr>
            <w:r>
              <w:rPr>
                <w:rFonts w:ascii="Candara" w:eastAsia="Candara" w:hAnsi="Candara" w:cs="Candara"/>
                <w:b/>
                <w:color w:val="262626"/>
                <w:sz w:val="20"/>
                <w:szCs w:val="20"/>
              </w:rPr>
              <w:lastRenderedPageBreak/>
              <w:t>FL5</w:t>
            </w:r>
          </w:p>
        </w:tc>
        <w:tc>
          <w:tcPr>
            <w:tcW w:w="9485" w:type="dxa"/>
            <w:tcBorders>
              <w:top w:val="single" w:sz="12" w:space="0" w:color="0070C0"/>
              <w:left w:val="single" w:sz="12" w:space="0" w:color="0070C0"/>
              <w:bottom w:val="single" w:sz="12" w:space="0" w:color="0070C0"/>
              <w:right w:val="single" w:sz="12" w:space="0" w:color="0070C0"/>
            </w:tcBorders>
          </w:tcPr>
          <w:p w:rsidR="0030784B" w:rsidRDefault="0030784B" w:rsidP="009D644A">
            <w:pPr>
              <w:spacing w:after="0"/>
              <w:ind w:left="6"/>
            </w:pPr>
            <w:r>
              <w:rPr>
                <w:rFonts w:ascii="Candara" w:eastAsia="Candara" w:hAnsi="Candara" w:cs="Candara"/>
                <w:b/>
                <w:color w:val="262626"/>
                <w:sz w:val="20"/>
                <w:szCs w:val="20"/>
              </w:rPr>
              <w:t>Cohérence</w:t>
            </w:r>
          </w:p>
        </w:tc>
      </w:tr>
      <w:tr w:rsidR="0030784B" w:rsidTr="009D644A">
        <w:trPr>
          <w:trHeight w:val="580"/>
        </w:trPr>
        <w:tc>
          <w:tcPr>
            <w:tcW w:w="10490" w:type="dxa"/>
            <w:gridSpan w:val="2"/>
            <w:tcBorders>
              <w:top w:val="single" w:sz="12" w:space="0" w:color="0070C0"/>
              <w:left w:val="single" w:sz="12" w:space="0" w:color="0070C0"/>
              <w:bottom w:val="single" w:sz="12" w:space="0" w:color="0070C0"/>
              <w:right w:val="single" w:sz="12" w:space="0" w:color="0070C0"/>
            </w:tcBorders>
          </w:tcPr>
          <w:p w:rsidR="0030784B" w:rsidRPr="00D20A33" w:rsidRDefault="0030784B" w:rsidP="00D64844">
            <w:pPr>
              <w:spacing w:after="0"/>
              <w:ind w:left="57" w:right="57"/>
              <w:rPr>
                <w:rFonts w:asciiTheme="minorHAnsi" w:hAnsiTheme="minorHAnsi"/>
                <w:sz w:val="20"/>
                <w:szCs w:val="20"/>
              </w:rPr>
            </w:pPr>
            <w:r w:rsidRPr="00D20A33">
              <w:rPr>
                <w:rFonts w:asciiTheme="majorHAnsi" w:eastAsia="Candara" w:hAnsiTheme="majorHAnsi" w:cs="AGA Kyrawan V.2 قيروان"/>
              </w:rPr>
              <w:t>Les objectifs et les contenus des modules composant une filière sont cohérents avec les objectifs et les compétences à acquérir.</w:t>
            </w:r>
          </w:p>
        </w:tc>
      </w:tr>
    </w:tbl>
    <w:p w:rsidR="0030784B" w:rsidRPr="00956A45" w:rsidRDefault="0030784B">
      <w:pPr>
        <w:spacing w:after="0"/>
        <w:rPr>
          <w:sz w:val="20"/>
          <w:szCs w:val="20"/>
        </w:rPr>
      </w:pPr>
    </w:p>
    <w:tbl>
      <w:tblPr>
        <w:tblStyle w:val="a5"/>
        <w:tblW w:w="10490" w:type="dxa"/>
        <w:tblInd w:w="-15" w:type="dxa"/>
        <w:tblLayout w:type="fixed"/>
        <w:tblLook w:val="0000"/>
      </w:tblPr>
      <w:tblGrid>
        <w:gridCol w:w="1005"/>
        <w:gridCol w:w="9485"/>
      </w:tblGrid>
      <w:tr w:rsidR="00426073" w:rsidTr="008E3D29">
        <w:trPr>
          <w:trHeight w:val="300"/>
        </w:trPr>
        <w:tc>
          <w:tcPr>
            <w:tcW w:w="1005" w:type="dxa"/>
            <w:tcBorders>
              <w:top w:val="single" w:sz="12" w:space="0" w:color="0070C0"/>
              <w:left w:val="single" w:sz="12" w:space="0" w:color="0070C0"/>
              <w:bottom w:val="single" w:sz="12" w:space="0" w:color="0070C0"/>
              <w:right w:val="single" w:sz="12" w:space="0" w:color="0070C0"/>
            </w:tcBorders>
          </w:tcPr>
          <w:p w:rsidR="00426073" w:rsidRDefault="00E663BD">
            <w:pPr>
              <w:spacing w:after="0"/>
            </w:pPr>
            <w:r>
              <w:rPr>
                <w:rFonts w:ascii="Candara" w:eastAsia="Candara" w:hAnsi="Candara" w:cs="Candara"/>
                <w:b/>
                <w:color w:val="262626"/>
                <w:sz w:val="20"/>
                <w:szCs w:val="20"/>
              </w:rPr>
              <w:t xml:space="preserve">FL6 </w:t>
            </w:r>
          </w:p>
        </w:tc>
        <w:tc>
          <w:tcPr>
            <w:tcW w:w="9485" w:type="dxa"/>
            <w:tcBorders>
              <w:top w:val="single" w:sz="12" w:space="0" w:color="0070C0"/>
              <w:left w:val="single" w:sz="12" w:space="0" w:color="0070C0"/>
              <w:bottom w:val="single" w:sz="12" w:space="0" w:color="0070C0"/>
              <w:right w:val="single" w:sz="12" w:space="0" w:color="0070C0"/>
            </w:tcBorders>
          </w:tcPr>
          <w:p w:rsidR="00426073" w:rsidRDefault="00E663BD">
            <w:pPr>
              <w:spacing w:after="0"/>
              <w:ind w:left="6"/>
            </w:pPr>
            <w:r>
              <w:rPr>
                <w:rFonts w:ascii="Candara" w:eastAsia="Candara" w:hAnsi="Candara" w:cs="Candara"/>
                <w:b/>
                <w:color w:val="262626"/>
                <w:sz w:val="20"/>
                <w:szCs w:val="20"/>
              </w:rPr>
              <w:t xml:space="preserve">Passerelles </w:t>
            </w:r>
          </w:p>
        </w:tc>
      </w:tr>
      <w:tr w:rsidR="00426073" w:rsidTr="008E3D29">
        <w:trPr>
          <w:trHeight w:val="580"/>
        </w:trPr>
        <w:tc>
          <w:tcPr>
            <w:tcW w:w="10490" w:type="dxa"/>
            <w:gridSpan w:val="2"/>
            <w:tcBorders>
              <w:top w:val="single" w:sz="12" w:space="0" w:color="0070C0"/>
              <w:left w:val="single" w:sz="12" w:space="0" w:color="0070C0"/>
              <w:bottom w:val="single" w:sz="12" w:space="0" w:color="0070C0"/>
              <w:right w:val="single" w:sz="12" w:space="0" w:color="0070C0"/>
            </w:tcBorders>
          </w:tcPr>
          <w:p w:rsidR="00426073" w:rsidRPr="00741E26" w:rsidRDefault="00AC05A6" w:rsidP="00E66DE3">
            <w:pPr>
              <w:spacing w:after="0"/>
              <w:ind w:left="57" w:right="57"/>
              <w:rPr>
                <w:rFonts w:asciiTheme="majorHAnsi" w:hAnsiTheme="majorHAnsi"/>
              </w:rPr>
            </w:pPr>
            <w:r>
              <w:rPr>
                <w:rFonts w:asciiTheme="majorHAnsi" w:eastAsia="Candara" w:hAnsiTheme="majorHAnsi" w:cs="Candara"/>
              </w:rPr>
              <w:t>L’accès à une filière d’éducation peut se faire par voie de passerelles à partir de troisième semestre selon les conditions et modalités fixées au niveau du descriptif de la filière.</w:t>
            </w:r>
            <w:r w:rsidR="00E663BD" w:rsidRPr="00741E26">
              <w:rPr>
                <w:rFonts w:asciiTheme="majorHAnsi" w:eastAsia="Candara" w:hAnsiTheme="majorHAnsi" w:cs="Candara"/>
              </w:rPr>
              <w:t xml:space="preserve"> </w:t>
            </w:r>
          </w:p>
        </w:tc>
      </w:tr>
    </w:tbl>
    <w:p w:rsidR="00426073" w:rsidRPr="00956A45" w:rsidRDefault="00E663BD">
      <w:pPr>
        <w:spacing w:after="0"/>
        <w:rPr>
          <w:sz w:val="20"/>
          <w:szCs w:val="20"/>
        </w:rPr>
      </w:pPr>
      <w:r w:rsidRPr="00956A45">
        <w:rPr>
          <w:rFonts w:ascii="Candara" w:eastAsia="Candara" w:hAnsi="Candara" w:cs="Candara"/>
          <w:b/>
          <w:sz w:val="20"/>
          <w:szCs w:val="20"/>
        </w:rPr>
        <w:t xml:space="preserve"> </w:t>
      </w:r>
    </w:p>
    <w:tbl>
      <w:tblPr>
        <w:tblStyle w:val="a6"/>
        <w:tblW w:w="10490" w:type="dxa"/>
        <w:tblInd w:w="-15" w:type="dxa"/>
        <w:tblLayout w:type="fixed"/>
        <w:tblLook w:val="0000"/>
      </w:tblPr>
      <w:tblGrid>
        <w:gridCol w:w="1005"/>
        <w:gridCol w:w="9485"/>
      </w:tblGrid>
      <w:tr w:rsidR="00426073" w:rsidTr="008E3D29">
        <w:trPr>
          <w:trHeight w:val="300"/>
        </w:trPr>
        <w:tc>
          <w:tcPr>
            <w:tcW w:w="1005" w:type="dxa"/>
            <w:tcBorders>
              <w:top w:val="single" w:sz="12" w:space="0" w:color="0070C0"/>
              <w:left w:val="single" w:sz="12" w:space="0" w:color="0070C0"/>
              <w:bottom w:val="single" w:sz="12" w:space="0" w:color="0070C0"/>
              <w:right w:val="single" w:sz="12" w:space="0" w:color="0070C0"/>
            </w:tcBorders>
          </w:tcPr>
          <w:p w:rsidR="00426073" w:rsidRDefault="00E663BD">
            <w:pPr>
              <w:spacing w:after="0"/>
            </w:pPr>
            <w:r>
              <w:rPr>
                <w:rFonts w:ascii="Candara" w:eastAsia="Candara" w:hAnsi="Candara" w:cs="Candara"/>
                <w:b/>
                <w:color w:val="262626"/>
                <w:sz w:val="20"/>
                <w:szCs w:val="20"/>
              </w:rPr>
              <w:t xml:space="preserve">FL7 </w:t>
            </w:r>
          </w:p>
        </w:tc>
        <w:tc>
          <w:tcPr>
            <w:tcW w:w="9485" w:type="dxa"/>
            <w:tcBorders>
              <w:top w:val="single" w:sz="12" w:space="0" w:color="0070C0"/>
              <w:left w:val="single" w:sz="12" w:space="0" w:color="0070C0"/>
              <w:bottom w:val="single" w:sz="12" w:space="0" w:color="0070C0"/>
              <w:right w:val="single" w:sz="12" w:space="0" w:color="0070C0"/>
            </w:tcBorders>
          </w:tcPr>
          <w:p w:rsidR="00426073" w:rsidRDefault="00E663BD">
            <w:pPr>
              <w:spacing w:after="0"/>
              <w:ind w:left="6"/>
            </w:pPr>
            <w:r>
              <w:rPr>
                <w:rFonts w:ascii="Candara" w:eastAsia="Candara" w:hAnsi="Candara" w:cs="Candara"/>
                <w:b/>
                <w:color w:val="262626"/>
                <w:sz w:val="20"/>
                <w:szCs w:val="20"/>
              </w:rPr>
              <w:t xml:space="preserve">Domiciliation de la </w:t>
            </w:r>
            <w:r w:rsidR="0030784B" w:rsidRPr="006C6803">
              <w:rPr>
                <w:rFonts w:ascii="Candara" w:eastAsia="Candara" w:hAnsi="Candara" w:cs="Candara"/>
                <w:b/>
                <w:color w:val="262626"/>
                <w:sz w:val="20"/>
                <w:szCs w:val="20"/>
              </w:rPr>
              <w:t>filière Licence d'éducation</w:t>
            </w:r>
          </w:p>
        </w:tc>
      </w:tr>
      <w:tr w:rsidR="00426073" w:rsidRPr="00741E26" w:rsidTr="008E3D29">
        <w:trPr>
          <w:trHeight w:val="860"/>
        </w:trPr>
        <w:tc>
          <w:tcPr>
            <w:tcW w:w="10490" w:type="dxa"/>
            <w:gridSpan w:val="2"/>
            <w:tcBorders>
              <w:top w:val="single" w:sz="12" w:space="0" w:color="0070C0"/>
              <w:left w:val="single" w:sz="12" w:space="0" w:color="0070C0"/>
              <w:bottom w:val="single" w:sz="12" w:space="0" w:color="0070C0"/>
              <w:right w:val="single" w:sz="12" w:space="0" w:color="0070C0"/>
            </w:tcBorders>
          </w:tcPr>
          <w:p w:rsidR="00426073" w:rsidRPr="00741E26" w:rsidRDefault="00E663BD" w:rsidP="003C251C">
            <w:pPr>
              <w:spacing w:after="0"/>
              <w:ind w:left="57" w:right="57"/>
              <w:rPr>
                <w:rFonts w:asciiTheme="majorHAnsi" w:hAnsiTheme="majorHAnsi"/>
              </w:rPr>
            </w:pPr>
            <w:r w:rsidRPr="00D20A33">
              <w:rPr>
                <w:rFonts w:asciiTheme="majorHAnsi" w:eastAsia="Candara" w:hAnsiTheme="majorHAnsi" w:cs="AGA Kyrawan V.2 قيروان"/>
              </w:rPr>
              <w:t>Une filière du cycle Licence</w:t>
            </w:r>
            <w:r w:rsidR="00663E64" w:rsidRPr="00D20A33">
              <w:rPr>
                <w:rFonts w:asciiTheme="majorHAnsi" w:eastAsia="Candara" w:hAnsiTheme="majorHAnsi" w:cs="AGA Kyrawan V.2 قيروان"/>
              </w:rPr>
              <w:t xml:space="preserve"> d’Education</w:t>
            </w:r>
            <w:r w:rsidR="00915189">
              <w:rPr>
                <w:rFonts w:asciiTheme="majorHAnsi" w:eastAsia="Candara" w:hAnsiTheme="majorHAnsi" w:cs="AGA Kyrawan V.2 قيروان"/>
              </w:rPr>
              <w:t xml:space="preserve"> </w:t>
            </w:r>
            <w:r w:rsidR="00E66DE3">
              <w:rPr>
                <w:rFonts w:asciiTheme="majorHAnsi" w:eastAsia="Candara" w:hAnsiTheme="majorHAnsi" w:cs="AGA Kyrawan V.2 قيروان"/>
              </w:rPr>
              <w:t xml:space="preserve">est rattachée à </w:t>
            </w:r>
            <w:r w:rsidR="00915189">
              <w:rPr>
                <w:rFonts w:asciiTheme="majorHAnsi" w:eastAsia="Candara" w:hAnsiTheme="majorHAnsi" w:cs="AGA Kyrawan V.2 قيروان"/>
              </w:rPr>
              <w:t xml:space="preserve"> une université et </w:t>
            </w:r>
            <w:r w:rsidR="00E66DE3">
              <w:rPr>
                <w:rFonts w:asciiTheme="majorHAnsi" w:eastAsia="Candara" w:hAnsiTheme="majorHAnsi" w:cs="AGA Kyrawan V.2 قيروان"/>
              </w:rPr>
              <w:t xml:space="preserve">peut être </w:t>
            </w:r>
            <w:r w:rsidR="00915189">
              <w:rPr>
                <w:rFonts w:asciiTheme="majorHAnsi" w:eastAsia="Candara" w:hAnsiTheme="majorHAnsi" w:cs="AGA Kyrawan V.2 قيروان"/>
              </w:rPr>
              <w:t xml:space="preserve">domiciliée dans un établissement de la même université. </w:t>
            </w:r>
            <w:r w:rsidRPr="00D20A33">
              <w:rPr>
                <w:rFonts w:asciiTheme="majorHAnsi" w:eastAsia="Candara" w:hAnsiTheme="majorHAnsi" w:cs="AGA Kyrawan V.2 قيروان"/>
              </w:rPr>
              <w:t>Les modules d’une filière</w:t>
            </w:r>
            <w:r w:rsidR="002572A3">
              <w:rPr>
                <w:rFonts w:asciiTheme="majorHAnsi" w:eastAsia="Candara" w:hAnsiTheme="majorHAnsi" w:cs="AGA Kyrawan V.2 قيروان"/>
              </w:rPr>
              <w:t xml:space="preserve"> d’éducation sont</w:t>
            </w:r>
            <w:r w:rsidRPr="00D20A33">
              <w:rPr>
                <w:rFonts w:asciiTheme="majorHAnsi" w:eastAsia="Candara" w:hAnsiTheme="majorHAnsi" w:cs="AGA Kyrawan V.2 قيروان"/>
              </w:rPr>
              <w:t xml:space="preserve"> assurés </w:t>
            </w:r>
            <w:r w:rsidR="002572A3">
              <w:rPr>
                <w:rFonts w:asciiTheme="majorHAnsi" w:eastAsia="Candara" w:hAnsiTheme="majorHAnsi" w:cs="AGA Kyrawan V.2 قيروان"/>
              </w:rPr>
              <w:t>en premier lieu par les enseignants de</w:t>
            </w:r>
            <w:r w:rsidR="00165056">
              <w:rPr>
                <w:rFonts w:asciiTheme="majorHAnsi" w:eastAsia="Candara" w:hAnsiTheme="majorHAnsi" w:cs="AGA Kyrawan V.2 قيروان"/>
              </w:rPr>
              <w:t>s établissements de</w:t>
            </w:r>
            <w:r w:rsidR="002572A3">
              <w:rPr>
                <w:rFonts w:asciiTheme="majorHAnsi" w:eastAsia="Candara" w:hAnsiTheme="majorHAnsi" w:cs="AGA Kyrawan V.2 قيروان"/>
              </w:rPr>
              <w:t xml:space="preserve"> l’université</w:t>
            </w:r>
            <w:r w:rsidR="00165056">
              <w:rPr>
                <w:rFonts w:asciiTheme="majorHAnsi" w:eastAsia="Candara" w:hAnsiTheme="majorHAnsi" w:cs="AGA Kyrawan V.2 قيروان"/>
              </w:rPr>
              <w:t xml:space="preserve"> dont relève la filière.</w:t>
            </w:r>
            <w:r w:rsidR="002572A3">
              <w:rPr>
                <w:rFonts w:asciiTheme="majorHAnsi" w:eastAsia="Candara" w:hAnsiTheme="majorHAnsi" w:cs="AGA Kyrawan V.2 قيروان"/>
              </w:rPr>
              <w:t xml:space="preserve"> </w:t>
            </w:r>
            <w:r w:rsidR="00165056">
              <w:rPr>
                <w:rFonts w:asciiTheme="majorHAnsi" w:eastAsia="Candara" w:hAnsiTheme="majorHAnsi" w:cs="AGA Kyrawan V.2 قيروان"/>
              </w:rPr>
              <w:t>I</w:t>
            </w:r>
            <w:r w:rsidR="00B40B1D">
              <w:rPr>
                <w:rFonts w:asciiTheme="majorHAnsi" w:eastAsia="Candara" w:hAnsiTheme="majorHAnsi" w:cs="AGA Kyrawan V.2 قيروان"/>
              </w:rPr>
              <w:t>l peut être fait appel à</w:t>
            </w:r>
            <w:r w:rsidR="002572A3">
              <w:rPr>
                <w:rFonts w:asciiTheme="majorHAnsi" w:eastAsia="Candara" w:hAnsiTheme="majorHAnsi" w:cs="AGA Kyrawan V.2 قيروان"/>
              </w:rPr>
              <w:t xml:space="preserve"> des intervenants externes à l’université</w:t>
            </w:r>
            <w:r w:rsidR="00B40B1D">
              <w:rPr>
                <w:rFonts w:asciiTheme="majorHAnsi" w:eastAsia="Candara" w:hAnsiTheme="majorHAnsi" w:cs="AGA Kyrawan V.2 قيروان"/>
              </w:rPr>
              <w:t xml:space="preserve"> </w:t>
            </w:r>
            <w:r w:rsidR="003C251C">
              <w:rPr>
                <w:rFonts w:asciiTheme="majorHAnsi" w:eastAsia="Candara" w:hAnsiTheme="majorHAnsi" w:cs="AGA Kyrawan V.2 قيروان"/>
              </w:rPr>
              <w:t>à chaque fois que de</w:t>
            </w:r>
            <w:r w:rsidR="00B40B1D">
              <w:rPr>
                <w:rFonts w:asciiTheme="majorHAnsi" w:eastAsia="Candara" w:hAnsiTheme="majorHAnsi" w:cs="AGA Kyrawan V.2 قيروان"/>
              </w:rPr>
              <w:t xml:space="preserve"> besoin.</w:t>
            </w:r>
            <w:r w:rsidRPr="00741E26">
              <w:rPr>
                <w:rFonts w:asciiTheme="majorHAnsi" w:eastAsia="Candara" w:hAnsiTheme="majorHAnsi" w:cs="Candara"/>
                <w:b/>
                <w:color w:val="00B050"/>
              </w:rPr>
              <w:t xml:space="preserve">   </w:t>
            </w:r>
          </w:p>
        </w:tc>
      </w:tr>
    </w:tbl>
    <w:p w:rsidR="00426073" w:rsidRPr="00956A45" w:rsidRDefault="00E663BD">
      <w:pPr>
        <w:spacing w:after="0"/>
        <w:rPr>
          <w:rFonts w:asciiTheme="majorHAnsi" w:hAnsiTheme="majorHAnsi"/>
          <w:sz w:val="20"/>
          <w:szCs w:val="20"/>
        </w:rPr>
      </w:pPr>
      <w:r w:rsidRPr="00956A45">
        <w:rPr>
          <w:rFonts w:asciiTheme="majorHAnsi" w:eastAsia="Times New Roman" w:hAnsiTheme="majorHAnsi" w:cs="Times New Roman"/>
          <w:sz w:val="20"/>
          <w:szCs w:val="20"/>
        </w:rPr>
        <w:t xml:space="preserve"> </w:t>
      </w:r>
    </w:p>
    <w:tbl>
      <w:tblPr>
        <w:tblStyle w:val="a7"/>
        <w:tblW w:w="10490" w:type="dxa"/>
        <w:tblInd w:w="-15" w:type="dxa"/>
        <w:tblLayout w:type="fixed"/>
        <w:tblLook w:val="0000"/>
      </w:tblPr>
      <w:tblGrid>
        <w:gridCol w:w="1005"/>
        <w:gridCol w:w="9485"/>
      </w:tblGrid>
      <w:tr w:rsidR="00426073" w:rsidTr="008E3D29">
        <w:trPr>
          <w:trHeight w:val="360"/>
        </w:trPr>
        <w:tc>
          <w:tcPr>
            <w:tcW w:w="1005" w:type="dxa"/>
            <w:tcBorders>
              <w:top w:val="single" w:sz="12" w:space="0" w:color="0070C0"/>
              <w:left w:val="single" w:sz="12" w:space="0" w:color="0070C0"/>
              <w:bottom w:val="single" w:sz="12" w:space="0" w:color="0070C0"/>
              <w:right w:val="single" w:sz="12" w:space="0" w:color="0070C0"/>
            </w:tcBorders>
          </w:tcPr>
          <w:p w:rsidR="00426073" w:rsidRDefault="00E663BD">
            <w:pPr>
              <w:spacing w:after="0"/>
            </w:pPr>
            <w:r>
              <w:rPr>
                <w:rFonts w:ascii="Candara" w:eastAsia="Candara" w:hAnsi="Candara" w:cs="Candara"/>
                <w:b/>
                <w:color w:val="262626"/>
                <w:sz w:val="20"/>
                <w:szCs w:val="20"/>
              </w:rPr>
              <w:t xml:space="preserve">FL8  </w:t>
            </w:r>
          </w:p>
        </w:tc>
        <w:tc>
          <w:tcPr>
            <w:tcW w:w="9485" w:type="dxa"/>
            <w:tcBorders>
              <w:top w:val="single" w:sz="12" w:space="0" w:color="0070C0"/>
              <w:left w:val="single" w:sz="12" w:space="0" w:color="0070C0"/>
              <w:bottom w:val="single" w:sz="12" w:space="0" w:color="0070C0"/>
              <w:right w:val="single" w:sz="12" w:space="0" w:color="0070C0"/>
            </w:tcBorders>
          </w:tcPr>
          <w:p w:rsidR="00426073" w:rsidRDefault="00E663BD">
            <w:pPr>
              <w:spacing w:after="0"/>
              <w:ind w:left="6"/>
            </w:pPr>
            <w:r>
              <w:rPr>
                <w:rFonts w:ascii="Candara" w:eastAsia="Candara" w:hAnsi="Candara" w:cs="Candara"/>
                <w:b/>
                <w:color w:val="262626"/>
                <w:sz w:val="20"/>
                <w:szCs w:val="20"/>
              </w:rPr>
              <w:t xml:space="preserve">Coordonnateur pédagogique de la filière </w:t>
            </w:r>
          </w:p>
        </w:tc>
      </w:tr>
      <w:tr w:rsidR="00426073" w:rsidTr="008E3D29">
        <w:trPr>
          <w:trHeight w:val="2004"/>
        </w:trPr>
        <w:tc>
          <w:tcPr>
            <w:tcW w:w="10490" w:type="dxa"/>
            <w:gridSpan w:val="2"/>
            <w:tcBorders>
              <w:top w:val="single" w:sz="12" w:space="0" w:color="0070C0"/>
              <w:left w:val="single" w:sz="12" w:space="0" w:color="0070C0"/>
              <w:bottom w:val="single" w:sz="12" w:space="0" w:color="0070C0"/>
              <w:right w:val="single" w:sz="12" w:space="0" w:color="0070C0"/>
            </w:tcBorders>
          </w:tcPr>
          <w:p w:rsidR="00426073" w:rsidRPr="00944739" w:rsidRDefault="00E663BD" w:rsidP="002D565D">
            <w:pPr>
              <w:spacing w:after="0"/>
              <w:ind w:left="57" w:right="57"/>
              <w:jc w:val="both"/>
              <w:rPr>
                <w:rFonts w:asciiTheme="majorHAnsi" w:hAnsiTheme="majorHAnsi"/>
              </w:rPr>
            </w:pPr>
            <w:r w:rsidRPr="00944739">
              <w:rPr>
                <w:rFonts w:asciiTheme="majorHAnsi" w:eastAsia="Candara" w:hAnsiTheme="majorHAnsi" w:cs="Candara"/>
              </w:rPr>
              <w:t>Le coordonnateur pédagogique d’une filière Licence d’Education est un professeur de l’enseignement supérieur ou à défaut un professeur habilité ou à défaut un professeur assistant, qui appartient à l</w:t>
            </w:r>
            <w:r w:rsidR="00E66DE3">
              <w:rPr>
                <w:rFonts w:asciiTheme="majorHAnsi" w:eastAsia="Candara" w:hAnsiTheme="majorHAnsi" w:cs="Candara"/>
              </w:rPr>
              <w:t>’université d’attache</w:t>
            </w:r>
            <w:r w:rsidR="00165056">
              <w:rPr>
                <w:rFonts w:asciiTheme="majorHAnsi" w:eastAsia="Candara" w:hAnsiTheme="majorHAnsi" w:cs="Candara"/>
              </w:rPr>
              <w:t xml:space="preserve"> de </w:t>
            </w:r>
            <w:r w:rsidRPr="00944739">
              <w:rPr>
                <w:rFonts w:asciiTheme="majorHAnsi" w:eastAsia="Candara" w:hAnsiTheme="majorHAnsi" w:cs="Candara"/>
              </w:rPr>
              <w:t>la filière. Il est désigné par le président d</w:t>
            </w:r>
            <w:r w:rsidR="00165056">
              <w:rPr>
                <w:rFonts w:asciiTheme="majorHAnsi" w:eastAsia="Candara" w:hAnsiTheme="majorHAnsi" w:cs="Candara"/>
              </w:rPr>
              <w:t>e l'université</w:t>
            </w:r>
            <w:r w:rsidRPr="00944739">
              <w:rPr>
                <w:rFonts w:asciiTheme="majorHAnsi" w:eastAsia="Candara" w:hAnsiTheme="majorHAnsi" w:cs="Candara"/>
              </w:rPr>
              <w:t>.</w:t>
            </w:r>
          </w:p>
          <w:p w:rsidR="00426073" w:rsidRDefault="00E663BD" w:rsidP="002D565D">
            <w:pPr>
              <w:spacing w:after="0"/>
              <w:ind w:left="57" w:right="57"/>
            </w:pPr>
            <w:r w:rsidRPr="00944739">
              <w:rPr>
                <w:rFonts w:asciiTheme="majorHAnsi" w:eastAsia="Candara" w:hAnsiTheme="majorHAnsi" w:cs="Candara"/>
              </w:rPr>
              <w:t>Le coordonnateur pédagogique de la filière anime les travaux de l'équipe pédagogique de la filière et assure le suivi du déroulement des enseignements, de l'évaluation et des délibérations en coordination avec les enseignants intervenant dans la filière.</w:t>
            </w:r>
          </w:p>
        </w:tc>
      </w:tr>
    </w:tbl>
    <w:p w:rsidR="00E23EC0" w:rsidRDefault="00E663BD" w:rsidP="003B30BB">
      <w:pPr>
        <w:spacing w:after="40"/>
        <w:rPr>
          <w:rFonts w:ascii="Candara" w:eastAsia="Candara" w:hAnsi="Candara" w:cs="Candara"/>
          <w:b/>
          <w:sz w:val="20"/>
          <w:szCs w:val="20"/>
        </w:rPr>
      </w:pPr>
      <w:r>
        <w:rPr>
          <w:rFonts w:ascii="Candara" w:eastAsia="Candara" w:hAnsi="Candara" w:cs="Candara"/>
          <w:b/>
          <w:sz w:val="20"/>
          <w:szCs w:val="20"/>
        </w:rPr>
        <w:t xml:space="preserve"> </w:t>
      </w:r>
    </w:p>
    <w:tbl>
      <w:tblPr>
        <w:tblStyle w:val="a8"/>
        <w:tblW w:w="10490" w:type="dxa"/>
        <w:tblInd w:w="-15" w:type="dxa"/>
        <w:tblLayout w:type="fixed"/>
        <w:tblLook w:val="0000"/>
      </w:tblPr>
      <w:tblGrid>
        <w:gridCol w:w="1005"/>
        <w:gridCol w:w="9485"/>
      </w:tblGrid>
      <w:tr w:rsidR="00426073" w:rsidTr="008E3D29">
        <w:trPr>
          <w:trHeight w:val="300"/>
        </w:trPr>
        <w:tc>
          <w:tcPr>
            <w:tcW w:w="1005" w:type="dxa"/>
            <w:tcBorders>
              <w:top w:val="single" w:sz="12" w:space="0" w:color="0070C0"/>
              <w:left w:val="single" w:sz="12" w:space="0" w:color="0070C0"/>
              <w:bottom w:val="single" w:sz="12" w:space="0" w:color="0070C0"/>
              <w:right w:val="single" w:sz="12" w:space="0" w:color="0070C0"/>
            </w:tcBorders>
          </w:tcPr>
          <w:p w:rsidR="00426073" w:rsidRDefault="00E663BD">
            <w:pPr>
              <w:spacing w:after="0"/>
            </w:pPr>
            <w:r>
              <w:rPr>
                <w:rFonts w:ascii="Candara" w:eastAsia="Candara" w:hAnsi="Candara" w:cs="Candara"/>
                <w:b/>
                <w:color w:val="262626"/>
                <w:sz w:val="20"/>
                <w:szCs w:val="20"/>
              </w:rPr>
              <w:t xml:space="preserve">FL9 </w:t>
            </w:r>
          </w:p>
        </w:tc>
        <w:tc>
          <w:tcPr>
            <w:tcW w:w="9485" w:type="dxa"/>
            <w:tcBorders>
              <w:top w:val="single" w:sz="12" w:space="0" w:color="0070C0"/>
              <w:left w:val="single" w:sz="12" w:space="0" w:color="0070C0"/>
              <w:bottom w:val="single" w:sz="12" w:space="0" w:color="0070C0"/>
              <w:right w:val="single" w:sz="12" w:space="0" w:color="0070C0"/>
            </w:tcBorders>
          </w:tcPr>
          <w:p w:rsidR="00426073" w:rsidRDefault="00E663BD">
            <w:pPr>
              <w:spacing w:after="0"/>
              <w:ind w:left="6"/>
            </w:pPr>
            <w:r>
              <w:rPr>
                <w:rFonts w:ascii="Candara" w:eastAsia="Candara" w:hAnsi="Candara" w:cs="Candara"/>
                <w:b/>
                <w:color w:val="262626"/>
                <w:sz w:val="20"/>
                <w:szCs w:val="20"/>
              </w:rPr>
              <w:t xml:space="preserve">Descriptif de demande d’accréditation de la filière </w:t>
            </w:r>
          </w:p>
        </w:tc>
      </w:tr>
      <w:tr w:rsidR="00426073" w:rsidTr="0037484B">
        <w:trPr>
          <w:trHeight w:val="915"/>
        </w:trPr>
        <w:tc>
          <w:tcPr>
            <w:tcW w:w="10490" w:type="dxa"/>
            <w:gridSpan w:val="2"/>
            <w:tcBorders>
              <w:top w:val="single" w:sz="12" w:space="0" w:color="0070C0"/>
              <w:left w:val="single" w:sz="12" w:space="0" w:color="0070C0"/>
              <w:bottom w:val="single" w:sz="12" w:space="0" w:color="548DD4" w:themeColor="text2" w:themeTint="99"/>
              <w:right w:val="single" w:sz="12" w:space="0" w:color="0070C0"/>
            </w:tcBorders>
          </w:tcPr>
          <w:p w:rsidR="00426073" w:rsidRPr="00944739" w:rsidRDefault="00E663BD" w:rsidP="00295C81">
            <w:pPr>
              <w:spacing w:after="0" w:line="240" w:lineRule="auto"/>
              <w:ind w:left="57" w:right="57"/>
              <w:rPr>
                <w:rFonts w:asciiTheme="majorHAnsi" w:hAnsiTheme="majorHAnsi"/>
              </w:rPr>
            </w:pPr>
            <w:r w:rsidRPr="00944739">
              <w:rPr>
                <w:rFonts w:asciiTheme="majorHAnsi" w:eastAsia="Candara" w:hAnsiTheme="majorHAnsi" w:cs="Candara"/>
              </w:rPr>
              <w:t xml:space="preserve">Le projet de la filière est élaboré par une équipe de coordination pédagogique qui relève de l'université d’attache de la filière sous l'autorité directe du président de l'université. La demande d’accréditation, une fois évaluée par la commission pédagogique du Conseil de l’Université et adoptée par ce dernier, est transmise à l’autorité gouvernementale en charge de l’enseignement supérieur pour accréditation. </w:t>
            </w:r>
          </w:p>
          <w:p w:rsidR="00426073" w:rsidRPr="00944739" w:rsidRDefault="00E663BD" w:rsidP="0030784B">
            <w:pPr>
              <w:spacing w:after="0" w:line="240" w:lineRule="auto"/>
              <w:ind w:left="57" w:right="57"/>
              <w:jc w:val="both"/>
              <w:rPr>
                <w:rFonts w:asciiTheme="majorHAnsi" w:hAnsiTheme="majorHAnsi"/>
              </w:rPr>
            </w:pPr>
            <w:r w:rsidRPr="00944739">
              <w:rPr>
                <w:rFonts w:asciiTheme="majorHAnsi" w:eastAsia="Candara" w:hAnsiTheme="majorHAnsi" w:cs="Candara"/>
              </w:rPr>
              <w:t xml:space="preserve">La demande d’accréditation d’une filière est présentée selon le descriptif établi à cet effet, et qui </w:t>
            </w:r>
            <w:r w:rsidR="0030784B">
              <w:rPr>
                <w:rFonts w:asciiTheme="majorHAnsi" w:eastAsia="Candara" w:hAnsiTheme="majorHAnsi" w:cs="Candara"/>
              </w:rPr>
              <w:t>comprend notamment :</w:t>
            </w:r>
          </w:p>
          <w:p w:rsidR="00426073" w:rsidRPr="00944739" w:rsidRDefault="00295C81" w:rsidP="00944739">
            <w:pPr>
              <w:numPr>
                <w:ilvl w:val="0"/>
                <w:numId w:val="6"/>
              </w:numPr>
              <w:spacing w:after="0" w:line="240" w:lineRule="auto"/>
              <w:ind w:left="279" w:hanging="142"/>
              <w:rPr>
                <w:rFonts w:asciiTheme="majorHAnsi" w:hAnsiTheme="majorHAnsi"/>
              </w:rPr>
            </w:pPr>
            <w:r>
              <w:rPr>
                <w:rFonts w:asciiTheme="majorHAnsi" w:eastAsia="Candara" w:hAnsiTheme="majorHAnsi" w:cs="Candara"/>
              </w:rPr>
              <w:t>l</w:t>
            </w:r>
            <w:r w:rsidR="00E663BD" w:rsidRPr="00944739">
              <w:rPr>
                <w:rFonts w:asciiTheme="majorHAnsi" w:eastAsia="Candara" w:hAnsiTheme="majorHAnsi" w:cs="Candara"/>
              </w:rPr>
              <w:t xml:space="preserve">’intitulé de la filière ; </w:t>
            </w:r>
          </w:p>
          <w:p w:rsidR="00295C81" w:rsidRPr="00295C81" w:rsidRDefault="00295C81" w:rsidP="00295C81">
            <w:pPr>
              <w:numPr>
                <w:ilvl w:val="0"/>
                <w:numId w:val="6"/>
              </w:numPr>
              <w:spacing w:after="0" w:line="240" w:lineRule="auto"/>
              <w:ind w:left="279" w:hanging="142"/>
              <w:rPr>
                <w:rFonts w:asciiTheme="majorHAnsi" w:hAnsiTheme="majorHAnsi"/>
              </w:rPr>
            </w:pPr>
            <w:r>
              <w:rPr>
                <w:rFonts w:asciiTheme="majorHAnsi" w:eastAsia="Candara" w:hAnsiTheme="majorHAnsi" w:cs="Candara"/>
              </w:rPr>
              <w:t>L’engagement du coordonnateur pédagogique de la filière ;</w:t>
            </w:r>
          </w:p>
          <w:p w:rsidR="003C251C" w:rsidRPr="003C251C" w:rsidRDefault="00295C81" w:rsidP="00295C81">
            <w:pPr>
              <w:numPr>
                <w:ilvl w:val="0"/>
                <w:numId w:val="6"/>
              </w:numPr>
              <w:spacing w:after="0" w:line="240" w:lineRule="auto"/>
              <w:ind w:left="279" w:hanging="142"/>
              <w:rPr>
                <w:rFonts w:asciiTheme="majorHAnsi" w:hAnsiTheme="majorHAnsi"/>
              </w:rPr>
            </w:pPr>
            <w:r>
              <w:rPr>
                <w:rFonts w:asciiTheme="majorHAnsi" w:eastAsia="Candara" w:hAnsiTheme="majorHAnsi" w:cs="Candara"/>
              </w:rPr>
              <w:t>l’approbation du président de l’université dont relève la filière ;</w:t>
            </w:r>
            <w:r w:rsidR="00E663BD" w:rsidRPr="00944739">
              <w:rPr>
                <w:rFonts w:asciiTheme="majorHAnsi" w:eastAsia="Candara" w:hAnsiTheme="majorHAnsi" w:cs="Candara"/>
              </w:rPr>
              <w:t xml:space="preserve"> </w:t>
            </w:r>
          </w:p>
          <w:p w:rsidR="00426073" w:rsidRPr="00944739" w:rsidRDefault="003C251C" w:rsidP="00295C81">
            <w:pPr>
              <w:numPr>
                <w:ilvl w:val="0"/>
                <w:numId w:val="6"/>
              </w:numPr>
              <w:spacing w:after="0" w:line="240" w:lineRule="auto"/>
              <w:ind w:left="279" w:hanging="142"/>
              <w:rPr>
                <w:rFonts w:asciiTheme="majorHAnsi" w:hAnsiTheme="majorHAnsi"/>
              </w:rPr>
            </w:pPr>
            <w:r w:rsidRPr="00944739">
              <w:rPr>
                <w:rFonts w:asciiTheme="majorHAnsi" w:eastAsia="Candara" w:hAnsiTheme="majorHAnsi" w:cs="Candara"/>
              </w:rPr>
              <w:t>les objectifs de la formation ;</w:t>
            </w:r>
            <w:r w:rsidR="00E663BD" w:rsidRPr="00944739">
              <w:rPr>
                <w:rFonts w:asciiTheme="majorHAnsi" w:eastAsia="Candara" w:hAnsiTheme="majorHAnsi" w:cs="Candara"/>
              </w:rPr>
              <w:t xml:space="preserve"> </w:t>
            </w:r>
          </w:p>
          <w:p w:rsidR="00426073" w:rsidRPr="00944739" w:rsidRDefault="00E663BD" w:rsidP="00944739">
            <w:pPr>
              <w:numPr>
                <w:ilvl w:val="0"/>
                <w:numId w:val="6"/>
              </w:numPr>
              <w:spacing w:after="0" w:line="240" w:lineRule="auto"/>
              <w:ind w:left="279" w:hanging="142"/>
              <w:rPr>
                <w:rFonts w:asciiTheme="majorHAnsi" w:hAnsiTheme="majorHAnsi"/>
              </w:rPr>
            </w:pPr>
            <w:r w:rsidRPr="00944739">
              <w:rPr>
                <w:rFonts w:asciiTheme="majorHAnsi" w:eastAsia="Candara" w:hAnsiTheme="majorHAnsi" w:cs="Candara"/>
              </w:rPr>
              <w:t xml:space="preserve">les compétences à acquérir ;  </w:t>
            </w:r>
          </w:p>
          <w:p w:rsidR="00426073" w:rsidRPr="00944739" w:rsidRDefault="00E663BD" w:rsidP="00944739">
            <w:pPr>
              <w:numPr>
                <w:ilvl w:val="0"/>
                <w:numId w:val="6"/>
              </w:numPr>
              <w:spacing w:after="0" w:line="240" w:lineRule="auto"/>
              <w:ind w:left="279" w:hanging="142"/>
              <w:rPr>
                <w:rFonts w:asciiTheme="majorHAnsi" w:hAnsiTheme="majorHAnsi"/>
              </w:rPr>
            </w:pPr>
            <w:r w:rsidRPr="00944739">
              <w:rPr>
                <w:rFonts w:asciiTheme="majorHAnsi" w:eastAsia="Candara" w:hAnsiTheme="majorHAnsi" w:cs="Candara"/>
              </w:rPr>
              <w:t xml:space="preserve">les débouchés de la formation ; </w:t>
            </w:r>
          </w:p>
          <w:p w:rsidR="00426073" w:rsidRPr="00944739" w:rsidRDefault="00E663BD" w:rsidP="00944739">
            <w:pPr>
              <w:numPr>
                <w:ilvl w:val="0"/>
                <w:numId w:val="6"/>
              </w:numPr>
              <w:spacing w:after="0" w:line="240" w:lineRule="auto"/>
              <w:ind w:left="279" w:hanging="142"/>
              <w:rPr>
                <w:rFonts w:asciiTheme="majorHAnsi" w:hAnsiTheme="majorHAnsi"/>
              </w:rPr>
            </w:pPr>
            <w:r w:rsidRPr="00944739">
              <w:rPr>
                <w:rFonts w:asciiTheme="majorHAnsi" w:eastAsia="Candara" w:hAnsiTheme="majorHAnsi" w:cs="Candara"/>
              </w:rPr>
              <w:t xml:space="preserve">les conditions </w:t>
            </w:r>
            <w:r w:rsidR="000C4031">
              <w:rPr>
                <w:rFonts w:asciiTheme="majorHAnsi" w:eastAsia="Candara" w:hAnsiTheme="majorHAnsi" w:cs="Candara"/>
              </w:rPr>
              <w:t xml:space="preserve">et modalités </w:t>
            </w:r>
            <w:r w:rsidRPr="00944739">
              <w:rPr>
                <w:rFonts w:asciiTheme="majorHAnsi" w:eastAsia="Candara" w:hAnsiTheme="majorHAnsi" w:cs="Candara"/>
              </w:rPr>
              <w:t xml:space="preserve">d’accès ; </w:t>
            </w:r>
          </w:p>
          <w:p w:rsidR="00426073" w:rsidRPr="00944739" w:rsidRDefault="00E663BD" w:rsidP="00944739">
            <w:pPr>
              <w:numPr>
                <w:ilvl w:val="0"/>
                <w:numId w:val="6"/>
              </w:numPr>
              <w:spacing w:after="0" w:line="240" w:lineRule="auto"/>
              <w:ind w:left="279" w:hanging="142"/>
              <w:rPr>
                <w:rFonts w:asciiTheme="majorHAnsi" w:hAnsiTheme="majorHAnsi"/>
              </w:rPr>
            </w:pPr>
            <w:r w:rsidRPr="00944739">
              <w:rPr>
                <w:rFonts w:asciiTheme="majorHAnsi" w:eastAsia="Candara" w:hAnsiTheme="majorHAnsi" w:cs="Candara"/>
              </w:rPr>
              <w:t>les pass</w:t>
            </w:r>
            <w:r w:rsidR="00663E64">
              <w:rPr>
                <w:rFonts w:asciiTheme="majorHAnsi" w:eastAsia="Candara" w:hAnsiTheme="majorHAnsi" w:cs="Candara"/>
              </w:rPr>
              <w:t>erelles avec d’autres filières ;</w:t>
            </w:r>
          </w:p>
          <w:p w:rsidR="00426073" w:rsidRPr="00944739" w:rsidRDefault="00E663BD" w:rsidP="00944739">
            <w:pPr>
              <w:numPr>
                <w:ilvl w:val="0"/>
                <w:numId w:val="6"/>
              </w:numPr>
              <w:spacing w:after="0" w:line="240" w:lineRule="auto"/>
              <w:ind w:left="279" w:hanging="142"/>
              <w:rPr>
                <w:rFonts w:asciiTheme="majorHAnsi" w:hAnsiTheme="majorHAnsi"/>
              </w:rPr>
            </w:pPr>
            <w:r w:rsidRPr="00944739">
              <w:rPr>
                <w:rFonts w:asciiTheme="majorHAnsi" w:eastAsia="Candara" w:hAnsiTheme="majorHAnsi" w:cs="Candara"/>
              </w:rPr>
              <w:t xml:space="preserve">les parcours de formation </w:t>
            </w:r>
            <w:r w:rsidRPr="00663E64">
              <w:rPr>
                <w:rFonts w:asciiTheme="majorHAnsi" w:eastAsia="Candara" w:hAnsiTheme="majorHAnsi" w:cs="Candara"/>
                <w:bCs/>
              </w:rPr>
              <w:t>éventuels</w:t>
            </w:r>
            <w:r w:rsidR="00663E64">
              <w:rPr>
                <w:rFonts w:asciiTheme="majorHAnsi" w:eastAsia="Candara" w:hAnsiTheme="majorHAnsi" w:cs="Candara"/>
              </w:rPr>
              <w:t> ;</w:t>
            </w:r>
          </w:p>
          <w:p w:rsidR="00426073" w:rsidRPr="00944739" w:rsidRDefault="00E663BD" w:rsidP="003C251C">
            <w:pPr>
              <w:numPr>
                <w:ilvl w:val="0"/>
                <w:numId w:val="6"/>
              </w:numPr>
              <w:spacing w:after="0" w:line="240" w:lineRule="auto"/>
              <w:ind w:left="279" w:hanging="142"/>
              <w:rPr>
                <w:rFonts w:asciiTheme="majorHAnsi" w:hAnsiTheme="majorHAnsi"/>
              </w:rPr>
            </w:pPr>
            <w:r w:rsidRPr="00944739">
              <w:rPr>
                <w:rFonts w:asciiTheme="majorHAnsi" w:eastAsia="Candara" w:hAnsiTheme="majorHAnsi" w:cs="Candara"/>
              </w:rPr>
              <w:t>la liste des modules, avec précision de leur nature</w:t>
            </w:r>
            <w:r w:rsidRPr="00944739">
              <w:rPr>
                <w:rFonts w:asciiTheme="majorHAnsi" w:hAnsiTheme="majorHAnsi"/>
              </w:rPr>
              <w:t xml:space="preserve"> </w:t>
            </w:r>
            <w:r w:rsidRPr="00944739">
              <w:rPr>
                <w:rFonts w:asciiTheme="majorHAnsi" w:eastAsia="Candara" w:hAnsiTheme="majorHAnsi" w:cs="Candara"/>
              </w:rPr>
              <w:t>(</w:t>
            </w:r>
            <w:r w:rsidR="003C251C">
              <w:rPr>
                <w:rFonts w:asciiTheme="majorHAnsi" w:eastAsia="Candara" w:hAnsiTheme="majorHAnsi" w:cs="Candara"/>
              </w:rPr>
              <w:t>Disciplinaire</w:t>
            </w:r>
            <w:r w:rsidRPr="00944739">
              <w:rPr>
                <w:rFonts w:asciiTheme="majorHAnsi" w:eastAsia="Candara" w:hAnsiTheme="majorHAnsi" w:cs="Candara"/>
              </w:rPr>
              <w:t xml:space="preserve">/ </w:t>
            </w:r>
            <w:r w:rsidR="003C251C">
              <w:rPr>
                <w:rFonts w:asciiTheme="majorHAnsi" w:eastAsia="Candara" w:hAnsiTheme="majorHAnsi" w:cs="Candara"/>
              </w:rPr>
              <w:t>Métier</w:t>
            </w:r>
            <w:r w:rsidRPr="00944739">
              <w:rPr>
                <w:rFonts w:asciiTheme="majorHAnsi" w:eastAsia="Candara" w:hAnsiTheme="majorHAnsi" w:cs="Candara"/>
              </w:rPr>
              <w:t>) et le volume horaire</w:t>
            </w:r>
            <w:r w:rsidR="00663E64">
              <w:rPr>
                <w:rFonts w:asciiTheme="majorHAnsi" w:eastAsia="Candara" w:hAnsiTheme="majorHAnsi" w:cs="Candara"/>
              </w:rPr>
              <w:t> ;</w:t>
            </w:r>
            <w:r w:rsidRPr="00944739">
              <w:rPr>
                <w:rFonts w:asciiTheme="majorHAnsi" w:eastAsia="Candara" w:hAnsiTheme="majorHAnsi" w:cs="Candara"/>
              </w:rPr>
              <w:t xml:space="preserve"> </w:t>
            </w:r>
          </w:p>
          <w:p w:rsidR="00426073" w:rsidRPr="00944739" w:rsidRDefault="00E663BD" w:rsidP="00944739">
            <w:pPr>
              <w:numPr>
                <w:ilvl w:val="0"/>
                <w:numId w:val="6"/>
              </w:numPr>
              <w:spacing w:after="0" w:line="240" w:lineRule="auto"/>
              <w:ind w:left="279" w:hanging="142"/>
              <w:rPr>
                <w:rFonts w:asciiTheme="majorHAnsi" w:hAnsiTheme="majorHAnsi"/>
              </w:rPr>
            </w:pPr>
            <w:r w:rsidRPr="00944739">
              <w:rPr>
                <w:rFonts w:asciiTheme="majorHAnsi" w:eastAsia="Candara" w:hAnsiTheme="majorHAnsi" w:cs="Candara"/>
              </w:rPr>
              <w:t xml:space="preserve">les descriptifs des modules de la filière avec leur syllabus ; </w:t>
            </w:r>
          </w:p>
          <w:p w:rsidR="00426073" w:rsidRPr="00944739" w:rsidRDefault="00E663BD" w:rsidP="00944739">
            <w:pPr>
              <w:numPr>
                <w:ilvl w:val="0"/>
                <w:numId w:val="6"/>
              </w:numPr>
              <w:spacing w:after="0" w:line="240" w:lineRule="auto"/>
              <w:ind w:left="279" w:hanging="142"/>
              <w:rPr>
                <w:rFonts w:asciiTheme="majorHAnsi" w:hAnsiTheme="majorHAnsi"/>
              </w:rPr>
            </w:pPr>
            <w:r w:rsidRPr="00944739">
              <w:rPr>
                <w:rFonts w:asciiTheme="majorHAnsi" w:eastAsia="Candara" w:hAnsiTheme="majorHAnsi" w:cs="Candara"/>
              </w:rPr>
              <w:t xml:space="preserve">la description du travail personnel de l’étudiant, le cas échéant ; </w:t>
            </w:r>
          </w:p>
          <w:p w:rsidR="00426073" w:rsidRPr="00944739" w:rsidRDefault="00E663BD" w:rsidP="00944739">
            <w:pPr>
              <w:numPr>
                <w:ilvl w:val="0"/>
                <w:numId w:val="6"/>
              </w:numPr>
              <w:spacing w:after="0" w:line="240" w:lineRule="auto"/>
              <w:ind w:left="279" w:hanging="142"/>
              <w:rPr>
                <w:rFonts w:asciiTheme="majorHAnsi" w:hAnsiTheme="majorHAnsi"/>
              </w:rPr>
            </w:pPr>
            <w:r w:rsidRPr="00944739">
              <w:rPr>
                <w:rFonts w:asciiTheme="majorHAnsi" w:eastAsia="Candara" w:hAnsiTheme="majorHAnsi" w:cs="Candara"/>
              </w:rPr>
              <w:t xml:space="preserve">le </w:t>
            </w:r>
            <w:r w:rsidR="00663E64">
              <w:rPr>
                <w:rFonts w:asciiTheme="majorHAnsi" w:eastAsia="Candara" w:hAnsiTheme="majorHAnsi" w:cs="Candara"/>
              </w:rPr>
              <w:t>descriptif du stage d'immersion ;</w:t>
            </w:r>
            <w:bookmarkStart w:id="0" w:name="_GoBack"/>
            <w:bookmarkEnd w:id="0"/>
          </w:p>
          <w:p w:rsidR="00663E64" w:rsidRPr="00663E64" w:rsidRDefault="00E663BD" w:rsidP="0037484B">
            <w:pPr>
              <w:numPr>
                <w:ilvl w:val="0"/>
                <w:numId w:val="6"/>
              </w:numPr>
              <w:spacing w:after="0" w:line="240" w:lineRule="auto"/>
              <w:ind w:left="279" w:hanging="142"/>
              <w:rPr>
                <w:rFonts w:asciiTheme="majorHAnsi" w:hAnsiTheme="majorHAnsi"/>
              </w:rPr>
            </w:pPr>
            <w:r w:rsidRPr="00944739">
              <w:rPr>
                <w:rFonts w:asciiTheme="majorHAnsi" w:eastAsia="Candara" w:hAnsiTheme="majorHAnsi" w:cs="Candara"/>
              </w:rPr>
              <w:t>les noms des coordonnateurs des modules et les noms des intervenants dans la formation (noms, établissements d’attache, grade, discipline, spécialité, enseignements o</w:t>
            </w:r>
            <w:r w:rsidR="00663E64">
              <w:rPr>
                <w:rFonts w:asciiTheme="majorHAnsi" w:eastAsia="Candara" w:hAnsiTheme="majorHAnsi" w:cs="Candara"/>
              </w:rPr>
              <w:t>u activités à dispenser,</w:t>
            </w:r>
            <w:r w:rsidR="0037484B">
              <w:rPr>
                <w:rFonts w:asciiTheme="majorHAnsi" w:eastAsia="Candara" w:hAnsiTheme="majorHAnsi" w:cs="Candara"/>
              </w:rPr>
              <w:t> </w:t>
            </w:r>
            <w:r w:rsidR="00663E64">
              <w:rPr>
                <w:rFonts w:asciiTheme="majorHAnsi" w:eastAsia="Candara" w:hAnsiTheme="majorHAnsi" w:cs="Candara"/>
              </w:rPr>
              <w:t>...) ;</w:t>
            </w:r>
          </w:p>
          <w:p w:rsidR="00426073" w:rsidRPr="00944739" w:rsidRDefault="00E663BD" w:rsidP="00663E64">
            <w:pPr>
              <w:numPr>
                <w:ilvl w:val="0"/>
                <w:numId w:val="6"/>
              </w:numPr>
              <w:spacing w:after="0" w:line="240" w:lineRule="auto"/>
              <w:ind w:left="279" w:hanging="142"/>
              <w:rPr>
                <w:rFonts w:asciiTheme="majorHAnsi" w:hAnsiTheme="majorHAnsi"/>
              </w:rPr>
            </w:pPr>
            <w:r w:rsidRPr="00944739">
              <w:rPr>
                <w:rFonts w:asciiTheme="majorHAnsi" w:eastAsia="Candara" w:hAnsiTheme="majorHAnsi" w:cs="Candara"/>
              </w:rPr>
              <w:t>les engagements des intervenan</w:t>
            </w:r>
            <w:r w:rsidR="0037484B">
              <w:rPr>
                <w:rFonts w:asciiTheme="majorHAnsi" w:eastAsia="Candara" w:hAnsiTheme="majorHAnsi" w:cs="Candara"/>
              </w:rPr>
              <w:t>ts externes à l’établissement ;</w:t>
            </w:r>
          </w:p>
          <w:p w:rsidR="00426073" w:rsidRPr="00944739" w:rsidRDefault="00E663BD" w:rsidP="00944739">
            <w:pPr>
              <w:numPr>
                <w:ilvl w:val="0"/>
                <w:numId w:val="6"/>
              </w:numPr>
              <w:spacing w:after="0" w:line="240" w:lineRule="auto"/>
              <w:ind w:left="279" w:hanging="142"/>
              <w:rPr>
                <w:rFonts w:asciiTheme="majorHAnsi" w:hAnsiTheme="majorHAnsi"/>
              </w:rPr>
            </w:pPr>
            <w:r w:rsidRPr="00944739">
              <w:rPr>
                <w:rFonts w:asciiTheme="majorHAnsi" w:eastAsia="Candara" w:hAnsiTheme="majorHAnsi" w:cs="Candara"/>
              </w:rPr>
              <w:t xml:space="preserve">les </w:t>
            </w:r>
            <w:r w:rsidR="00663E64">
              <w:rPr>
                <w:rFonts w:asciiTheme="majorHAnsi" w:eastAsia="Candara" w:hAnsiTheme="majorHAnsi" w:cs="Candara"/>
              </w:rPr>
              <w:t>moyens logistiques et matériels ;</w:t>
            </w:r>
          </w:p>
          <w:p w:rsidR="00426073" w:rsidRPr="00944739" w:rsidRDefault="00E663BD" w:rsidP="00944739">
            <w:pPr>
              <w:numPr>
                <w:ilvl w:val="0"/>
                <w:numId w:val="6"/>
              </w:numPr>
              <w:spacing w:after="0" w:line="240" w:lineRule="auto"/>
              <w:ind w:left="279" w:hanging="142"/>
              <w:rPr>
                <w:rFonts w:asciiTheme="majorHAnsi" w:hAnsiTheme="majorHAnsi"/>
              </w:rPr>
            </w:pPr>
            <w:r w:rsidRPr="00944739">
              <w:rPr>
                <w:rFonts w:asciiTheme="majorHAnsi" w:eastAsia="Candara" w:hAnsiTheme="majorHAnsi" w:cs="Candara"/>
              </w:rPr>
              <w:t>les partenariats et coopération</w:t>
            </w:r>
            <w:r w:rsidR="0037484B">
              <w:rPr>
                <w:rFonts w:asciiTheme="majorHAnsi" w:eastAsia="Candara" w:hAnsiTheme="majorHAnsi" w:cs="Candara"/>
              </w:rPr>
              <w:t>s</w:t>
            </w:r>
            <w:r w:rsidRPr="00944739">
              <w:rPr>
                <w:rFonts w:asciiTheme="majorHAnsi" w:eastAsia="Candara" w:hAnsiTheme="majorHAnsi" w:cs="Candara"/>
              </w:rPr>
              <w:t xml:space="preserve"> ; </w:t>
            </w:r>
          </w:p>
          <w:p w:rsidR="0037484B" w:rsidRPr="00944739" w:rsidRDefault="00E663BD" w:rsidP="00B36FCF">
            <w:pPr>
              <w:numPr>
                <w:ilvl w:val="0"/>
                <w:numId w:val="6"/>
              </w:numPr>
              <w:spacing w:after="0" w:line="240" w:lineRule="auto"/>
              <w:ind w:left="279" w:hanging="142"/>
              <w:rPr>
                <w:rFonts w:asciiTheme="majorHAnsi" w:hAnsiTheme="majorHAnsi"/>
                <w:iCs/>
              </w:rPr>
            </w:pPr>
            <w:r w:rsidRPr="00944739">
              <w:rPr>
                <w:rFonts w:asciiTheme="majorHAnsi" w:eastAsia="Candara" w:hAnsiTheme="majorHAnsi" w:cs="Candara"/>
              </w:rPr>
              <w:t>un CV succinct du coordonnateur de la filière.</w:t>
            </w:r>
            <w:r w:rsidR="00B36FCF" w:rsidRPr="00944739">
              <w:rPr>
                <w:rFonts w:asciiTheme="majorHAnsi" w:hAnsiTheme="majorHAnsi"/>
                <w:iCs/>
              </w:rPr>
              <w:t xml:space="preserve"> </w:t>
            </w:r>
          </w:p>
        </w:tc>
      </w:tr>
    </w:tbl>
    <w:p w:rsidR="00426073" w:rsidRPr="00956A45" w:rsidRDefault="00426073" w:rsidP="0037484B">
      <w:pPr>
        <w:spacing w:after="0"/>
        <w:rPr>
          <w:sz w:val="20"/>
          <w:szCs w:val="20"/>
        </w:rPr>
      </w:pPr>
    </w:p>
    <w:tbl>
      <w:tblPr>
        <w:tblStyle w:val="a9"/>
        <w:tblW w:w="10490" w:type="dxa"/>
        <w:tblInd w:w="-15" w:type="dxa"/>
        <w:tblLayout w:type="fixed"/>
        <w:tblLook w:val="0000"/>
      </w:tblPr>
      <w:tblGrid>
        <w:gridCol w:w="1005"/>
        <w:gridCol w:w="9485"/>
      </w:tblGrid>
      <w:tr w:rsidR="00426073" w:rsidTr="008E3D29">
        <w:trPr>
          <w:trHeight w:val="360"/>
        </w:trPr>
        <w:tc>
          <w:tcPr>
            <w:tcW w:w="1005" w:type="dxa"/>
            <w:tcBorders>
              <w:top w:val="single" w:sz="12" w:space="0" w:color="0070C0"/>
              <w:left w:val="single" w:sz="12" w:space="0" w:color="0070C0"/>
              <w:bottom w:val="single" w:sz="12" w:space="0" w:color="0070C0"/>
              <w:right w:val="single" w:sz="12" w:space="0" w:color="0070C0"/>
            </w:tcBorders>
          </w:tcPr>
          <w:p w:rsidR="00426073" w:rsidRDefault="00E663BD">
            <w:pPr>
              <w:spacing w:after="0"/>
            </w:pPr>
            <w:r>
              <w:rPr>
                <w:rFonts w:ascii="Candara" w:eastAsia="Candara" w:hAnsi="Candara" w:cs="Candara"/>
                <w:b/>
                <w:color w:val="262626"/>
                <w:sz w:val="20"/>
                <w:szCs w:val="20"/>
              </w:rPr>
              <w:lastRenderedPageBreak/>
              <w:t xml:space="preserve">FL10 </w:t>
            </w:r>
          </w:p>
        </w:tc>
        <w:tc>
          <w:tcPr>
            <w:tcW w:w="9485" w:type="dxa"/>
            <w:tcBorders>
              <w:top w:val="single" w:sz="12" w:space="0" w:color="0070C0"/>
              <w:left w:val="single" w:sz="12" w:space="0" w:color="0070C0"/>
              <w:bottom w:val="single" w:sz="12" w:space="0" w:color="0070C0"/>
              <w:right w:val="single" w:sz="12" w:space="0" w:color="0070C0"/>
            </w:tcBorders>
          </w:tcPr>
          <w:p w:rsidR="00426073" w:rsidRDefault="00E663BD">
            <w:pPr>
              <w:spacing w:after="0"/>
              <w:ind w:left="6"/>
            </w:pPr>
            <w:r>
              <w:rPr>
                <w:rFonts w:ascii="Candara" w:eastAsia="Candara" w:hAnsi="Candara" w:cs="Candara"/>
                <w:b/>
                <w:color w:val="262626"/>
                <w:sz w:val="20"/>
                <w:szCs w:val="20"/>
              </w:rPr>
              <w:t xml:space="preserve">Durée de l’accréditation </w:t>
            </w:r>
          </w:p>
        </w:tc>
      </w:tr>
      <w:tr w:rsidR="00426073" w:rsidTr="0037484B">
        <w:trPr>
          <w:trHeight w:val="2441"/>
        </w:trPr>
        <w:tc>
          <w:tcPr>
            <w:tcW w:w="10490" w:type="dxa"/>
            <w:gridSpan w:val="2"/>
            <w:tcBorders>
              <w:top w:val="single" w:sz="12" w:space="0" w:color="0070C0"/>
              <w:left w:val="single" w:sz="12" w:space="0" w:color="0070C0"/>
              <w:bottom w:val="single" w:sz="12" w:space="0" w:color="0070C0"/>
              <w:right w:val="single" w:sz="12" w:space="0" w:color="0070C0"/>
            </w:tcBorders>
          </w:tcPr>
          <w:p w:rsidR="00426073" w:rsidRDefault="00E663BD" w:rsidP="0098206F">
            <w:pPr>
              <w:spacing w:after="67" w:line="240" w:lineRule="auto"/>
              <w:ind w:left="57" w:right="57"/>
            </w:pPr>
            <w:r>
              <w:rPr>
                <w:rFonts w:ascii="Candara" w:eastAsia="Candara" w:hAnsi="Candara" w:cs="Candara"/>
                <w:sz w:val="20"/>
                <w:szCs w:val="20"/>
              </w:rPr>
              <w:t>L’accréditation est accordée par l’autorité gouvernementale chargée de l’enseignement supérieur après avis de la commission nationale de coordination de l’enseignement supérieur.</w:t>
            </w:r>
          </w:p>
          <w:p w:rsidR="00426073" w:rsidRDefault="00E663BD" w:rsidP="00A45886">
            <w:pPr>
              <w:spacing w:after="0" w:line="240" w:lineRule="auto"/>
              <w:ind w:left="57" w:right="57"/>
              <w:jc w:val="both"/>
            </w:pPr>
            <w:r>
              <w:rPr>
                <w:rFonts w:ascii="Candara" w:eastAsia="Candara" w:hAnsi="Candara" w:cs="Candara"/>
                <w:sz w:val="20"/>
                <w:szCs w:val="20"/>
              </w:rPr>
              <w:t>L’accréditation est accordée</w:t>
            </w:r>
            <w:r>
              <w:rPr>
                <w:sz w:val="20"/>
                <w:szCs w:val="20"/>
              </w:rPr>
              <w:t xml:space="preserve"> </w:t>
            </w:r>
            <w:r>
              <w:rPr>
                <w:rFonts w:ascii="Candara" w:eastAsia="Candara" w:hAnsi="Candara" w:cs="Candara"/>
                <w:sz w:val="20"/>
                <w:szCs w:val="20"/>
              </w:rPr>
              <w:t xml:space="preserve">pour une durée de 3 ans, renouvelable après évaluation de la filière et avis de la CNCES. </w:t>
            </w:r>
          </w:p>
          <w:p w:rsidR="00426073" w:rsidRDefault="00E663BD" w:rsidP="002D565D">
            <w:pPr>
              <w:spacing w:after="0" w:line="240" w:lineRule="auto"/>
              <w:ind w:left="57" w:right="57"/>
            </w:pPr>
            <w:r>
              <w:rPr>
                <w:rFonts w:ascii="Candara" w:eastAsia="Candara" w:hAnsi="Candara" w:cs="Candara"/>
                <w:sz w:val="20"/>
                <w:szCs w:val="20"/>
              </w:rPr>
              <w:t xml:space="preserve">Durant la période d’accréditation, toute modification </w:t>
            </w:r>
            <w:r>
              <w:rPr>
                <w:rFonts w:ascii="Candara" w:eastAsia="Candara" w:hAnsi="Candara" w:cs="Candara"/>
                <w:b/>
                <w:sz w:val="20"/>
                <w:szCs w:val="20"/>
              </w:rPr>
              <w:t>majeure</w:t>
            </w:r>
            <w:r>
              <w:rPr>
                <w:rFonts w:ascii="Candara" w:eastAsia="Candara" w:hAnsi="Candara" w:cs="Candara"/>
                <w:sz w:val="20"/>
                <w:szCs w:val="20"/>
              </w:rPr>
              <w:t xml:space="preserve"> au niveau de la filière accréditée doit faire l’objet d’une demande de l’université à l’autorité gouvernemen</w:t>
            </w:r>
            <w:r w:rsidR="009D3FD9">
              <w:rPr>
                <w:rFonts w:ascii="Candara" w:eastAsia="Candara" w:hAnsi="Candara" w:cs="Candara"/>
                <w:sz w:val="20"/>
                <w:szCs w:val="20"/>
              </w:rPr>
              <w:t xml:space="preserve">tale chargée de l’Enseignement </w:t>
            </w:r>
            <w:r>
              <w:rPr>
                <w:rFonts w:ascii="Candara" w:eastAsia="Candara" w:hAnsi="Candara" w:cs="Candara"/>
                <w:sz w:val="20"/>
                <w:szCs w:val="20"/>
              </w:rPr>
              <w:t xml:space="preserve">Supérieur pour avis. </w:t>
            </w:r>
          </w:p>
          <w:p w:rsidR="00426073" w:rsidRDefault="00E663BD" w:rsidP="00A45886">
            <w:pPr>
              <w:spacing w:after="101" w:line="240" w:lineRule="auto"/>
              <w:ind w:left="57" w:right="57"/>
              <w:jc w:val="both"/>
              <w:rPr>
                <w:rFonts w:ascii="Candara" w:eastAsia="Candara" w:hAnsi="Candara" w:cs="Candara"/>
                <w:sz w:val="20"/>
                <w:szCs w:val="20"/>
              </w:rPr>
            </w:pPr>
            <w:r>
              <w:rPr>
                <w:rFonts w:ascii="Candara" w:eastAsia="Candara" w:hAnsi="Candara" w:cs="Candara"/>
                <w:sz w:val="20"/>
                <w:szCs w:val="20"/>
              </w:rPr>
              <w:t xml:space="preserve">Durant la période d’accréditation, les filières doivent faire l’objet d’auto-évaluation annuelle selon les modalités fixées au niveau de l’université.  </w:t>
            </w:r>
          </w:p>
          <w:p w:rsidR="00426073" w:rsidRDefault="009D3FD9" w:rsidP="002D565D">
            <w:pPr>
              <w:spacing w:after="0" w:line="240" w:lineRule="auto"/>
              <w:ind w:left="57" w:right="57"/>
            </w:pPr>
            <w:r>
              <w:rPr>
                <w:rFonts w:ascii="Candara" w:eastAsia="Candara" w:hAnsi="Candara" w:cs="Candara"/>
                <w:sz w:val="20"/>
                <w:szCs w:val="20"/>
              </w:rPr>
              <w:t>À</w:t>
            </w:r>
            <w:r w:rsidR="00E663BD">
              <w:rPr>
                <w:rFonts w:ascii="Candara" w:eastAsia="Candara" w:hAnsi="Candara" w:cs="Candara"/>
                <w:sz w:val="20"/>
                <w:szCs w:val="20"/>
              </w:rPr>
              <w:t xml:space="preserve"> l’issue de l’accréditation, chaque filière doit faire l’objet d’une auto-évaluation globale qui est transmise à l’autorité gouvernementale chargée de l’enseignement supérieur, en cas de demande ou non de renouvellement. </w:t>
            </w:r>
          </w:p>
        </w:tc>
      </w:tr>
    </w:tbl>
    <w:p w:rsidR="00D20A33" w:rsidRDefault="00D20A33" w:rsidP="00A45886">
      <w:pPr>
        <w:spacing w:after="67" w:line="240" w:lineRule="auto"/>
        <w:ind w:left="57" w:right="57"/>
        <w:jc w:val="both"/>
        <w:rPr>
          <w:rFonts w:ascii="Candara" w:eastAsia="Candara" w:hAnsi="Candara" w:cs="Candara"/>
          <w:sz w:val="20"/>
          <w:szCs w:val="20"/>
        </w:rPr>
      </w:pPr>
    </w:p>
    <w:p w:rsidR="00D20A33" w:rsidRDefault="00D20A33">
      <w:pPr>
        <w:rPr>
          <w:rFonts w:ascii="Candara" w:eastAsia="Candara" w:hAnsi="Candara" w:cs="Candara"/>
          <w:sz w:val="20"/>
          <w:szCs w:val="20"/>
        </w:rPr>
      </w:pPr>
      <w:r>
        <w:rPr>
          <w:rFonts w:ascii="Candara" w:eastAsia="Candara" w:hAnsi="Candara" w:cs="Candara"/>
          <w:sz w:val="20"/>
          <w:szCs w:val="20"/>
        </w:rPr>
        <w:br w:type="page"/>
      </w:r>
    </w:p>
    <w:p w:rsidR="00F0515D" w:rsidRDefault="00F0515D" w:rsidP="00A45886">
      <w:pPr>
        <w:spacing w:after="67" w:line="240" w:lineRule="auto"/>
        <w:ind w:left="57" w:right="57"/>
        <w:jc w:val="both"/>
        <w:rPr>
          <w:rFonts w:ascii="Candara" w:eastAsia="Candara" w:hAnsi="Candara" w:cs="Candara"/>
          <w:sz w:val="20"/>
          <w:szCs w:val="20"/>
        </w:rPr>
      </w:pPr>
    </w:p>
    <w:tbl>
      <w:tblPr>
        <w:tblW w:w="10490" w:type="dxa"/>
        <w:tblCellMar>
          <w:top w:w="12" w:type="dxa"/>
          <w:left w:w="0" w:type="dxa"/>
          <w:bottom w:w="2" w:type="dxa"/>
          <w:right w:w="138" w:type="dxa"/>
        </w:tblCellMar>
        <w:tblLook w:val="04A0"/>
      </w:tblPr>
      <w:tblGrid>
        <w:gridCol w:w="3147"/>
        <w:gridCol w:w="7343"/>
      </w:tblGrid>
      <w:tr w:rsidR="00382E89" w:rsidRPr="00C95C57" w:rsidTr="00A81EFA">
        <w:trPr>
          <w:trHeight w:val="338"/>
        </w:trPr>
        <w:tc>
          <w:tcPr>
            <w:tcW w:w="3147" w:type="dxa"/>
            <w:shd w:val="clear" w:color="auto" w:fill="auto"/>
            <w:vAlign w:val="bottom"/>
          </w:tcPr>
          <w:p w:rsidR="00382E89" w:rsidRPr="00F0515D" w:rsidRDefault="00E663BD" w:rsidP="00F0515D">
            <w:pPr>
              <w:spacing w:after="0" w:line="240" w:lineRule="auto"/>
              <w:jc w:val="right"/>
              <w:rPr>
                <w:rFonts w:ascii="Candara" w:eastAsia="Candara" w:hAnsi="Candara" w:cs="Candara"/>
                <w:b/>
                <w:color w:val="262626"/>
                <w:sz w:val="20"/>
                <w:szCs w:val="20"/>
              </w:rPr>
            </w:pPr>
            <w:r w:rsidRPr="00F0515D">
              <w:rPr>
                <w:rFonts w:ascii="Candara" w:eastAsia="Candara" w:hAnsi="Candara" w:cs="Candara"/>
                <w:b/>
                <w:color w:val="262626"/>
                <w:sz w:val="20"/>
                <w:szCs w:val="20"/>
              </w:rPr>
              <w:t xml:space="preserve"> </w:t>
            </w:r>
            <w:r w:rsidR="00382E89" w:rsidRPr="00C95C57">
              <w:rPr>
                <w:rFonts w:ascii="Candara" w:eastAsia="Candara" w:hAnsi="Candara" w:cs="Candara"/>
                <w:b/>
                <w:color w:val="262626"/>
                <w:sz w:val="20"/>
                <w:szCs w:val="20"/>
              </w:rPr>
              <w:t>2.</w:t>
            </w:r>
            <w:r w:rsidR="00382E89" w:rsidRPr="00F0515D">
              <w:rPr>
                <w:rFonts w:ascii="Candara" w:eastAsia="Candara" w:hAnsi="Candara" w:cs="Candara"/>
                <w:b/>
                <w:color w:val="262626"/>
                <w:sz w:val="20"/>
                <w:szCs w:val="20"/>
              </w:rPr>
              <w:t xml:space="preserve"> </w:t>
            </w:r>
          </w:p>
        </w:tc>
        <w:tc>
          <w:tcPr>
            <w:tcW w:w="7343" w:type="dxa"/>
            <w:shd w:val="clear" w:color="auto" w:fill="auto"/>
            <w:vAlign w:val="bottom"/>
          </w:tcPr>
          <w:p w:rsidR="00382E89" w:rsidRPr="00C95C57" w:rsidRDefault="00382E89" w:rsidP="00F0515D">
            <w:pPr>
              <w:spacing w:after="0" w:line="240" w:lineRule="auto"/>
              <w:rPr>
                <w:sz w:val="20"/>
                <w:szCs w:val="20"/>
              </w:rPr>
            </w:pPr>
            <w:r w:rsidRPr="00C95C57">
              <w:rPr>
                <w:rFonts w:ascii="Candara" w:eastAsia="Candara" w:hAnsi="Candara" w:cs="Candara"/>
                <w:b/>
                <w:color w:val="262626"/>
                <w:sz w:val="20"/>
                <w:szCs w:val="20"/>
              </w:rPr>
              <w:t>NORMES RELATIVES AUX MODULES (MD)</w:t>
            </w:r>
          </w:p>
        </w:tc>
      </w:tr>
    </w:tbl>
    <w:p w:rsidR="00A81EFA" w:rsidRPr="00C95C57" w:rsidRDefault="00A81EFA" w:rsidP="00A81EFA">
      <w:pPr>
        <w:tabs>
          <w:tab w:val="left" w:pos="3162"/>
        </w:tabs>
        <w:spacing w:after="0" w:line="240" w:lineRule="auto"/>
        <w:ind w:left="17"/>
        <w:rPr>
          <w:rFonts w:ascii="Candara" w:eastAsia="Candara" w:hAnsi="Candara" w:cs="Candara"/>
          <w:b/>
          <w:color w:val="262626"/>
          <w:sz w:val="20"/>
          <w:szCs w:val="20"/>
        </w:rPr>
      </w:pPr>
    </w:p>
    <w:tbl>
      <w:tblPr>
        <w:tblW w:w="10490" w:type="dxa"/>
        <w:tblBorders>
          <w:top w:val="single" w:sz="12" w:space="0" w:color="FBD4B4"/>
          <w:left w:val="single" w:sz="12" w:space="0" w:color="FBD4B4"/>
          <w:bottom w:val="single" w:sz="12" w:space="0" w:color="FBD4B4"/>
          <w:right w:val="single" w:sz="12" w:space="0" w:color="FBD4B4"/>
          <w:insideH w:val="single" w:sz="12" w:space="0" w:color="FBD4B4"/>
          <w:insideV w:val="single" w:sz="12" w:space="0" w:color="FBD4B4"/>
        </w:tblBorders>
        <w:tblCellMar>
          <w:top w:w="55" w:type="dxa"/>
          <w:left w:w="66" w:type="dxa"/>
          <w:right w:w="26" w:type="dxa"/>
        </w:tblCellMar>
        <w:tblLook w:val="04A0"/>
      </w:tblPr>
      <w:tblGrid>
        <w:gridCol w:w="1119"/>
        <w:gridCol w:w="9371"/>
      </w:tblGrid>
      <w:tr w:rsidR="00382E89" w:rsidRPr="001F71F6" w:rsidTr="000B4D04">
        <w:trPr>
          <w:trHeight w:val="301"/>
        </w:trPr>
        <w:tc>
          <w:tcPr>
            <w:tcW w:w="1119" w:type="dxa"/>
            <w:shd w:val="clear" w:color="auto" w:fill="auto"/>
          </w:tcPr>
          <w:p w:rsidR="00382E89" w:rsidRDefault="00C95C57" w:rsidP="009D644A">
            <w:pPr>
              <w:spacing w:after="0"/>
            </w:pPr>
            <w:r>
              <w:rPr>
                <w:rFonts w:ascii="Candara" w:eastAsia="Candara" w:hAnsi="Candara" w:cs="Candara"/>
                <w:b/>
                <w:color w:val="262626"/>
                <w:sz w:val="20"/>
              </w:rPr>
              <w:t>MD1</w:t>
            </w:r>
          </w:p>
        </w:tc>
        <w:tc>
          <w:tcPr>
            <w:tcW w:w="9371" w:type="dxa"/>
            <w:shd w:val="clear" w:color="auto" w:fill="auto"/>
          </w:tcPr>
          <w:p w:rsidR="00382E89" w:rsidRPr="001F71F6" w:rsidRDefault="00382E89" w:rsidP="009D644A">
            <w:pPr>
              <w:spacing w:after="0"/>
              <w:ind w:left="7"/>
            </w:pPr>
            <w:r w:rsidRPr="001F71F6">
              <w:rPr>
                <w:rFonts w:ascii="Candara" w:eastAsia="Candara" w:hAnsi="Candara" w:cs="Candara"/>
                <w:b/>
                <w:color w:val="262626"/>
                <w:sz w:val="20"/>
              </w:rPr>
              <w:t xml:space="preserve">Définition, caractéristiques et modes d’enseignement du module </w:t>
            </w:r>
          </w:p>
        </w:tc>
      </w:tr>
      <w:tr w:rsidR="00382E89" w:rsidRPr="001F71F6" w:rsidTr="000B4D04">
        <w:trPr>
          <w:trHeight w:val="3472"/>
        </w:trPr>
        <w:tc>
          <w:tcPr>
            <w:tcW w:w="10490" w:type="dxa"/>
            <w:gridSpan w:val="2"/>
            <w:shd w:val="clear" w:color="auto" w:fill="auto"/>
          </w:tcPr>
          <w:p w:rsidR="00382E89" w:rsidRPr="00966F53" w:rsidRDefault="00382E89" w:rsidP="002D565D">
            <w:pPr>
              <w:spacing w:after="0" w:line="240" w:lineRule="auto"/>
              <w:ind w:left="57" w:right="57"/>
              <w:rPr>
                <w:color w:val="auto"/>
              </w:rPr>
            </w:pPr>
            <w:r w:rsidRPr="001F71F6">
              <w:rPr>
                <w:rFonts w:ascii="Candara" w:eastAsia="Candara" w:hAnsi="Candara" w:cs="Candara"/>
                <w:sz w:val="20"/>
              </w:rPr>
              <w:t xml:space="preserve">Le module est </w:t>
            </w:r>
            <w:r w:rsidRPr="00966F53">
              <w:rPr>
                <w:rFonts w:ascii="Candara" w:eastAsia="Candara" w:hAnsi="Candara" w:cs="Candara"/>
                <w:color w:val="auto"/>
                <w:sz w:val="20"/>
              </w:rPr>
              <w:t>l’unité fondamentale du système de formation</w:t>
            </w:r>
            <w:r w:rsidR="006E721C">
              <w:rPr>
                <w:rFonts w:ascii="Candara" w:eastAsia="Candara" w:hAnsi="Candara" w:cs="Candara"/>
                <w:color w:val="auto"/>
                <w:sz w:val="20"/>
              </w:rPr>
              <w:t xml:space="preserve"> constitué de </w:t>
            </w:r>
            <w:r w:rsidRPr="00966F53">
              <w:rPr>
                <w:rFonts w:ascii="Candara" w:eastAsia="Candara" w:hAnsi="Candara" w:cs="Candara"/>
                <w:color w:val="auto"/>
                <w:sz w:val="20"/>
              </w:rPr>
              <w:t xml:space="preserve">un </w:t>
            </w:r>
            <w:r w:rsidR="00D332EF" w:rsidRPr="00966F53">
              <w:rPr>
                <w:rFonts w:ascii="Candara" w:eastAsia="Candara" w:hAnsi="Candara" w:cs="Candara"/>
                <w:color w:val="auto"/>
                <w:sz w:val="20"/>
              </w:rPr>
              <w:t>ou deux éléments de module</w:t>
            </w:r>
            <w:r w:rsidRPr="00966F53">
              <w:rPr>
                <w:rFonts w:ascii="Candara" w:eastAsia="Candara" w:hAnsi="Candara" w:cs="Candara"/>
                <w:color w:val="auto"/>
                <w:sz w:val="20"/>
              </w:rPr>
              <w:t>.</w:t>
            </w:r>
          </w:p>
          <w:p w:rsidR="00382E89" w:rsidRPr="00966F53" w:rsidRDefault="00382E89" w:rsidP="006E721C">
            <w:pPr>
              <w:spacing w:after="0" w:line="240" w:lineRule="auto"/>
              <w:ind w:left="57" w:right="57"/>
              <w:jc w:val="both"/>
              <w:rPr>
                <w:color w:val="auto"/>
              </w:rPr>
            </w:pPr>
            <w:r w:rsidRPr="00966F53">
              <w:rPr>
                <w:rFonts w:ascii="Candara" w:eastAsia="Candara" w:hAnsi="Candara" w:cs="Candara"/>
                <w:color w:val="auto"/>
                <w:sz w:val="20"/>
              </w:rPr>
              <w:t xml:space="preserve">Il peut être dispensé sous </w:t>
            </w:r>
            <w:r w:rsidR="006E721C">
              <w:rPr>
                <w:rFonts w:ascii="Candara" w:eastAsia="Candara" w:hAnsi="Candara" w:cs="Candara"/>
                <w:color w:val="auto"/>
                <w:sz w:val="20"/>
              </w:rPr>
              <w:t>l’</w:t>
            </w:r>
            <w:r w:rsidRPr="00966F53">
              <w:rPr>
                <w:rFonts w:ascii="Candara" w:eastAsia="Candara" w:hAnsi="Candara" w:cs="Candara"/>
                <w:color w:val="auto"/>
                <w:sz w:val="20"/>
              </w:rPr>
              <w:t xml:space="preserve">une ou plusieurs formes </w:t>
            </w:r>
            <w:r w:rsidR="00C95C57" w:rsidRPr="00966F53">
              <w:rPr>
                <w:rFonts w:ascii="Candara" w:eastAsia="Candara" w:hAnsi="Candara" w:cs="Candara"/>
                <w:color w:val="auto"/>
                <w:sz w:val="20"/>
              </w:rPr>
              <w:t xml:space="preserve">parmi les </w:t>
            </w:r>
            <w:r w:rsidRPr="00966F53">
              <w:rPr>
                <w:rFonts w:ascii="Candara" w:eastAsia="Candara" w:hAnsi="Candara" w:cs="Candara"/>
                <w:color w:val="auto"/>
                <w:sz w:val="20"/>
              </w:rPr>
              <w:t xml:space="preserve">suivantes : </w:t>
            </w:r>
          </w:p>
          <w:p w:rsidR="00382E89" w:rsidRPr="00966F53" w:rsidRDefault="00382E89" w:rsidP="006E721C">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right="57"/>
              <w:jc w:val="both"/>
              <w:rPr>
                <w:color w:val="auto"/>
              </w:rPr>
            </w:pPr>
            <w:r w:rsidRPr="00966F53">
              <w:rPr>
                <w:rFonts w:ascii="Candara" w:eastAsia="Candara" w:hAnsi="Candara" w:cs="Candara"/>
                <w:color w:val="auto"/>
                <w:sz w:val="20"/>
              </w:rPr>
              <w:t xml:space="preserve">cours </w:t>
            </w:r>
            <w:r w:rsidR="006E721C">
              <w:rPr>
                <w:rFonts w:ascii="Candara" w:eastAsia="Candara" w:hAnsi="Candara" w:cs="Candara"/>
                <w:color w:val="auto"/>
                <w:sz w:val="20"/>
              </w:rPr>
              <w:t>magistral</w:t>
            </w:r>
            <w:r w:rsidR="00C95C57" w:rsidRPr="00966F53">
              <w:rPr>
                <w:rFonts w:ascii="Candara" w:eastAsia="Candara" w:hAnsi="Candara" w:cs="Candara"/>
                <w:color w:val="auto"/>
                <w:sz w:val="20"/>
              </w:rPr>
              <w:t> ;</w:t>
            </w:r>
          </w:p>
          <w:p w:rsidR="00382E89" w:rsidRPr="00966F53" w:rsidRDefault="00C95C57" w:rsidP="00C95C57">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right="57"/>
              <w:jc w:val="both"/>
              <w:rPr>
                <w:color w:val="auto"/>
              </w:rPr>
            </w:pPr>
            <w:r w:rsidRPr="00966F53">
              <w:rPr>
                <w:rFonts w:ascii="Candara" w:eastAsia="Candara" w:hAnsi="Candara" w:cs="Candara"/>
                <w:color w:val="auto"/>
                <w:sz w:val="20"/>
              </w:rPr>
              <w:t>travaux dirigés ;</w:t>
            </w:r>
          </w:p>
          <w:p w:rsidR="00382E89" w:rsidRPr="00966F53" w:rsidRDefault="00C95C57" w:rsidP="00C95C57">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right="57"/>
              <w:jc w:val="both"/>
              <w:rPr>
                <w:color w:val="auto"/>
              </w:rPr>
            </w:pPr>
            <w:r w:rsidRPr="00966F53">
              <w:rPr>
                <w:rFonts w:ascii="Candara" w:eastAsia="Candara" w:hAnsi="Candara" w:cs="Candara"/>
                <w:color w:val="auto"/>
                <w:sz w:val="20"/>
              </w:rPr>
              <w:t>travaux pratiques ;</w:t>
            </w:r>
          </w:p>
          <w:p w:rsidR="00382E89" w:rsidRPr="00966F53" w:rsidRDefault="00382E89" w:rsidP="006E721C">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right="57"/>
              <w:jc w:val="both"/>
              <w:rPr>
                <w:color w:val="auto"/>
              </w:rPr>
            </w:pPr>
            <w:r w:rsidRPr="00966F53">
              <w:rPr>
                <w:rFonts w:ascii="Candara" w:eastAsia="Candara" w:hAnsi="Candara" w:cs="Candara"/>
                <w:color w:val="auto"/>
                <w:sz w:val="20"/>
              </w:rPr>
              <w:t xml:space="preserve">activités pratiques </w:t>
            </w:r>
            <w:r w:rsidR="006E721C">
              <w:rPr>
                <w:rFonts w:ascii="Candara" w:eastAsia="Candara" w:hAnsi="Candara" w:cs="Candara"/>
                <w:color w:val="auto"/>
                <w:sz w:val="20"/>
              </w:rPr>
              <w:t>de</w:t>
            </w:r>
            <w:r w:rsidR="00C95C57" w:rsidRPr="00966F53">
              <w:rPr>
                <w:rFonts w:ascii="Candara" w:eastAsia="Candara" w:hAnsi="Candara" w:cs="Candara"/>
                <w:color w:val="auto"/>
                <w:sz w:val="20"/>
              </w:rPr>
              <w:t xml:space="preserve"> terrain ;</w:t>
            </w:r>
          </w:p>
          <w:p w:rsidR="00382E89" w:rsidRPr="00966F53" w:rsidRDefault="00C95C57" w:rsidP="00C95C57">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right="57"/>
              <w:jc w:val="both"/>
              <w:rPr>
                <w:color w:val="auto"/>
              </w:rPr>
            </w:pPr>
            <w:r w:rsidRPr="00966F53">
              <w:rPr>
                <w:rFonts w:ascii="Candara" w:eastAsia="Candara" w:hAnsi="Candara" w:cs="Candara"/>
                <w:color w:val="auto"/>
                <w:sz w:val="20"/>
              </w:rPr>
              <w:t>projet ou stage.</w:t>
            </w:r>
          </w:p>
          <w:p w:rsidR="006E721C" w:rsidRDefault="006E721C" w:rsidP="003C251C">
            <w:pPr>
              <w:spacing w:before="120" w:after="0" w:line="240" w:lineRule="auto"/>
              <w:ind w:left="57" w:right="57"/>
              <w:rPr>
                <w:rFonts w:ascii="Candara" w:eastAsia="Candara" w:hAnsi="Candara" w:cs="Candara"/>
                <w:color w:val="auto"/>
                <w:sz w:val="20"/>
              </w:rPr>
            </w:pPr>
            <w:r w:rsidRPr="00966F53">
              <w:rPr>
                <w:rFonts w:ascii="Candara" w:eastAsia="Candara" w:hAnsi="Candara" w:cs="Candara"/>
                <w:color w:val="auto"/>
                <w:sz w:val="20"/>
              </w:rPr>
              <w:t xml:space="preserve">Les travaux dirigés et travaux pratiques sont obligatoires dans les modules </w:t>
            </w:r>
            <w:r w:rsidR="003C251C">
              <w:rPr>
                <w:rFonts w:ascii="Candara" w:eastAsia="Candara" w:hAnsi="Candara" w:cs="Candara"/>
                <w:color w:val="auto"/>
                <w:sz w:val="20"/>
              </w:rPr>
              <w:t>disciplinaires</w:t>
            </w:r>
            <w:r w:rsidRPr="00966F53">
              <w:rPr>
                <w:rFonts w:ascii="Candara" w:eastAsia="Candara" w:hAnsi="Candara" w:cs="Candara"/>
                <w:color w:val="auto"/>
                <w:sz w:val="20"/>
              </w:rPr>
              <w:t>, hors stage d’immersion, quand la nature disciplinaire de ces modules les exige.</w:t>
            </w:r>
          </w:p>
          <w:p w:rsidR="006E721C" w:rsidRDefault="006E721C" w:rsidP="002D565D">
            <w:pPr>
              <w:spacing w:before="120" w:after="0" w:line="240" w:lineRule="auto"/>
              <w:ind w:left="57" w:right="57"/>
              <w:rPr>
                <w:rFonts w:ascii="Candara" w:eastAsia="Candara" w:hAnsi="Candara" w:cs="Candara"/>
                <w:color w:val="auto"/>
                <w:sz w:val="20"/>
              </w:rPr>
            </w:pPr>
            <w:r>
              <w:rPr>
                <w:rFonts w:ascii="Candara" w:eastAsia="Candara" w:hAnsi="Candara" w:cs="Candara"/>
                <w:color w:val="auto"/>
                <w:sz w:val="20"/>
              </w:rPr>
              <w:t>Un</w:t>
            </w:r>
            <w:r w:rsidRPr="00966F53">
              <w:rPr>
                <w:rFonts w:ascii="Candara" w:eastAsia="Candara" w:hAnsi="Candara" w:cs="Candara"/>
                <w:color w:val="auto"/>
                <w:sz w:val="20"/>
              </w:rPr>
              <w:t xml:space="preserve"> module peut être enseigné dans une ou plusieurs langues.</w:t>
            </w:r>
          </w:p>
          <w:p w:rsidR="00382E89" w:rsidRPr="006E721C" w:rsidRDefault="00382E89" w:rsidP="006E721C">
            <w:pPr>
              <w:spacing w:before="120" w:after="0" w:line="240" w:lineRule="auto"/>
              <w:ind w:left="57" w:right="57"/>
              <w:jc w:val="both"/>
              <w:rPr>
                <w:color w:val="auto"/>
              </w:rPr>
            </w:pPr>
            <w:r w:rsidRPr="00966F53">
              <w:rPr>
                <w:rFonts w:ascii="Candara" w:eastAsia="Candara" w:hAnsi="Candara" w:cs="Candara"/>
                <w:color w:val="auto"/>
                <w:sz w:val="20"/>
              </w:rPr>
              <w:t>Un module peut être enseigné en présentiel</w:t>
            </w:r>
            <w:r w:rsidR="006E721C">
              <w:rPr>
                <w:rFonts w:ascii="Candara" w:eastAsia="Candara" w:hAnsi="Candara" w:cs="Candara"/>
                <w:color w:val="auto"/>
                <w:sz w:val="20"/>
              </w:rPr>
              <w:t xml:space="preserve">, à distance </w:t>
            </w:r>
            <w:r w:rsidRPr="00966F53">
              <w:rPr>
                <w:rFonts w:ascii="Candara" w:eastAsia="Candara" w:hAnsi="Candara" w:cs="Candara"/>
                <w:color w:val="auto"/>
                <w:sz w:val="20"/>
              </w:rPr>
              <w:t xml:space="preserve">ou </w:t>
            </w:r>
            <w:r w:rsidR="006E721C">
              <w:rPr>
                <w:rFonts w:ascii="Candara" w:eastAsia="Candara" w:hAnsi="Candara" w:cs="Candara"/>
                <w:color w:val="auto"/>
                <w:sz w:val="20"/>
              </w:rPr>
              <w:t>en mode hybride</w:t>
            </w:r>
            <w:r w:rsidRPr="00966F53">
              <w:rPr>
                <w:rFonts w:ascii="Candara" w:eastAsia="Candara" w:hAnsi="Candara" w:cs="Candara"/>
                <w:color w:val="auto"/>
                <w:sz w:val="20"/>
              </w:rPr>
              <w:t>, conformément aux dispositions définies dans le descriptif du module.</w:t>
            </w:r>
            <w:r w:rsidR="002D565D">
              <w:rPr>
                <w:rFonts w:ascii="Candara" w:eastAsia="Candara" w:hAnsi="Candara" w:cs="Candara"/>
                <w:color w:val="auto"/>
                <w:sz w:val="20"/>
              </w:rPr>
              <w:t xml:space="preserve"> L’évaluation doit obligatoirement se faire en présentiel.</w:t>
            </w:r>
          </w:p>
        </w:tc>
      </w:tr>
    </w:tbl>
    <w:p w:rsidR="00382E89" w:rsidRPr="001F71F6" w:rsidRDefault="00382E89" w:rsidP="00C95C57">
      <w:pPr>
        <w:spacing w:after="0"/>
      </w:pPr>
      <w:r w:rsidRPr="001F71F6">
        <w:rPr>
          <w:rFonts w:ascii="Candara" w:eastAsia="Candara" w:hAnsi="Candara" w:cs="Candara"/>
          <w:sz w:val="28"/>
        </w:rPr>
        <w:t xml:space="preserve"> </w:t>
      </w:r>
    </w:p>
    <w:tbl>
      <w:tblPr>
        <w:tblW w:w="10490" w:type="dxa"/>
        <w:tblInd w:w="-15" w:type="dxa"/>
        <w:tblCellMar>
          <w:top w:w="55" w:type="dxa"/>
          <w:left w:w="66" w:type="dxa"/>
          <w:right w:w="115" w:type="dxa"/>
        </w:tblCellMar>
        <w:tblLook w:val="04A0"/>
      </w:tblPr>
      <w:tblGrid>
        <w:gridCol w:w="1005"/>
        <w:gridCol w:w="9485"/>
      </w:tblGrid>
      <w:tr w:rsidR="00382E89" w:rsidTr="0012521B">
        <w:trPr>
          <w:trHeight w:val="306"/>
        </w:trPr>
        <w:tc>
          <w:tcPr>
            <w:tcW w:w="1005" w:type="dxa"/>
            <w:tcBorders>
              <w:top w:val="single" w:sz="12" w:space="0" w:color="FBD4B4"/>
              <w:left w:val="single" w:sz="12" w:space="0" w:color="FBD4B4"/>
              <w:bottom w:val="single" w:sz="12" w:space="0" w:color="FBD4B4"/>
              <w:right w:val="single" w:sz="12" w:space="0" w:color="FBD4B4"/>
            </w:tcBorders>
            <w:shd w:val="clear" w:color="auto" w:fill="auto"/>
          </w:tcPr>
          <w:p w:rsidR="00382E89" w:rsidRDefault="00382E89" w:rsidP="009D644A">
            <w:pPr>
              <w:spacing w:after="0"/>
            </w:pPr>
            <w:r w:rsidRPr="00F208C6">
              <w:rPr>
                <w:rFonts w:ascii="Candara" w:eastAsia="Candara" w:hAnsi="Candara" w:cs="Candara"/>
                <w:b/>
                <w:color w:val="262626"/>
                <w:sz w:val="20"/>
              </w:rPr>
              <w:t xml:space="preserve">MD2 </w:t>
            </w:r>
          </w:p>
        </w:tc>
        <w:tc>
          <w:tcPr>
            <w:tcW w:w="9485" w:type="dxa"/>
            <w:tcBorders>
              <w:top w:val="single" w:sz="12" w:space="0" w:color="FBD4B4"/>
              <w:left w:val="single" w:sz="12" w:space="0" w:color="FBD4B4"/>
              <w:bottom w:val="single" w:sz="2" w:space="0" w:color="FFFFFF"/>
              <w:right w:val="single" w:sz="12" w:space="0" w:color="FBD4B4"/>
            </w:tcBorders>
            <w:shd w:val="clear" w:color="auto" w:fill="auto"/>
          </w:tcPr>
          <w:p w:rsidR="00382E89" w:rsidRDefault="00AA3F2C" w:rsidP="009D644A">
            <w:pPr>
              <w:spacing w:after="0"/>
              <w:ind w:left="7"/>
            </w:pPr>
            <w:r>
              <w:rPr>
                <w:rFonts w:ascii="Candara" w:eastAsia="Candara" w:hAnsi="Candara" w:cs="Candara"/>
                <w:b/>
                <w:color w:val="262626"/>
                <w:sz w:val="20"/>
              </w:rPr>
              <w:t>I</w:t>
            </w:r>
            <w:r w:rsidR="00382E89" w:rsidRPr="00F208C6">
              <w:rPr>
                <w:rFonts w:ascii="Candara" w:eastAsia="Candara" w:hAnsi="Candara" w:cs="Candara"/>
                <w:b/>
                <w:color w:val="262626"/>
                <w:sz w:val="20"/>
              </w:rPr>
              <w:t>ntitulé d’un module</w:t>
            </w:r>
            <w:r w:rsidR="00382E89" w:rsidRPr="00F208C6">
              <w:rPr>
                <w:rFonts w:ascii="Candara" w:eastAsia="Candara" w:hAnsi="Candara" w:cs="Candara"/>
                <w:color w:val="262626"/>
                <w:sz w:val="20"/>
              </w:rPr>
              <w:t xml:space="preserve"> </w:t>
            </w:r>
          </w:p>
        </w:tc>
      </w:tr>
      <w:tr w:rsidR="00382E89" w:rsidRPr="001F71F6" w:rsidTr="0012521B">
        <w:trPr>
          <w:trHeight w:val="311"/>
        </w:trPr>
        <w:tc>
          <w:tcPr>
            <w:tcW w:w="10490" w:type="dxa"/>
            <w:gridSpan w:val="2"/>
            <w:tcBorders>
              <w:top w:val="single" w:sz="12" w:space="0" w:color="FBD4B4"/>
              <w:left w:val="single" w:sz="12" w:space="0" w:color="FBD4B4"/>
              <w:bottom w:val="single" w:sz="12" w:space="0" w:color="FBD4B4"/>
              <w:right w:val="single" w:sz="12" w:space="0" w:color="FBD4B4"/>
            </w:tcBorders>
            <w:shd w:val="clear" w:color="auto" w:fill="auto"/>
          </w:tcPr>
          <w:p w:rsidR="00382E89" w:rsidRPr="001F71F6" w:rsidRDefault="00382E89" w:rsidP="00C95C57">
            <w:pPr>
              <w:spacing w:after="0"/>
              <w:ind w:left="57" w:right="57"/>
              <w:jc w:val="both"/>
            </w:pPr>
            <w:r w:rsidRPr="001F71F6">
              <w:rPr>
                <w:rFonts w:ascii="Candara" w:eastAsia="Candara" w:hAnsi="Candara" w:cs="Candara"/>
                <w:sz w:val="20"/>
              </w:rPr>
              <w:t>L’intitulé d’un module reflète son contenu et ses objectifs.</w:t>
            </w:r>
          </w:p>
        </w:tc>
      </w:tr>
    </w:tbl>
    <w:p w:rsidR="00382E89" w:rsidRPr="001F71F6" w:rsidRDefault="00382E89" w:rsidP="00382E89">
      <w:pPr>
        <w:spacing w:after="0"/>
      </w:pPr>
      <w:r w:rsidRPr="001F71F6">
        <w:rPr>
          <w:rFonts w:ascii="Candara" w:eastAsia="Candara" w:hAnsi="Candara" w:cs="Candara"/>
          <w:sz w:val="28"/>
        </w:rPr>
        <w:t xml:space="preserve"> </w:t>
      </w:r>
    </w:p>
    <w:tbl>
      <w:tblPr>
        <w:tblW w:w="10490" w:type="dxa"/>
        <w:tblInd w:w="-15" w:type="dxa"/>
        <w:tblCellMar>
          <w:top w:w="55" w:type="dxa"/>
          <w:left w:w="66" w:type="dxa"/>
          <w:right w:w="26" w:type="dxa"/>
        </w:tblCellMar>
        <w:tblLook w:val="04A0"/>
      </w:tblPr>
      <w:tblGrid>
        <w:gridCol w:w="1005"/>
        <w:gridCol w:w="9485"/>
      </w:tblGrid>
      <w:tr w:rsidR="00382E89" w:rsidTr="0012521B">
        <w:trPr>
          <w:trHeight w:val="306"/>
        </w:trPr>
        <w:tc>
          <w:tcPr>
            <w:tcW w:w="1005" w:type="dxa"/>
            <w:tcBorders>
              <w:top w:val="single" w:sz="12" w:space="0" w:color="FBD4B4"/>
              <w:left w:val="single" w:sz="12" w:space="0" w:color="FBD4B4"/>
              <w:bottom w:val="single" w:sz="12" w:space="0" w:color="FBD4B4"/>
              <w:right w:val="single" w:sz="12" w:space="0" w:color="FBD4B4"/>
            </w:tcBorders>
            <w:shd w:val="clear" w:color="auto" w:fill="auto"/>
          </w:tcPr>
          <w:p w:rsidR="00382E89" w:rsidRDefault="00382E89" w:rsidP="009D644A">
            <w:pPr>
              <w:spacing w:after="0"/>
            </w:pPr>
            <w:r w:rsidRPr="00F208C6">
              <w:rPr>
                <w:rFonts w:ascii="Candara" w:eastAsia="Candara" w:hAnsi="Candara" w:cs="Candara"/>
                <w:b/>
                <w:color w:val="262626"/>
                <w:sz w:val="20"/>
              </w:rPr>
              <w:t xml:space="preserve">MD3 </w:t>
            </w:r>
          </w:p>
        </w:tc>
        <w:tc>
          <w:tcPr>
            <w:tcW w:w="9485" w:type="dxa"/>
            <w:tcBorders>
              <w:top w:val="single" w:sz="12" w:space="0" w:color="FBD4B4"/>
              <w:left w:val="single" w:sz="12" w:space="0" w:color="FBD4B4"/>
              <w:bottom w:val="single" w:sz="2" w:space="0" w:color="FFFFFF"/>
              <w:right w:val="single" w:sz="12" w:space="0" w:color="FBD4B4"/>
            </w:tcBorders>
            <w:shd w:val="clear" w:color="auto" w:fill="auto"/>
          </w:tcPr>
          <w:p w:rsidR="00382E89" w:rsidRDefault="00382E89" w:rsidP="009D644A">
            <w:pPr>
              <w:spacing w:after="0"/>
              <w:ind w:left="7"/>
            </w:pPr>
            <w:r w:rsidRPr="00F208C6">
              <w:rPr>
                <w:rFonts w:ascii="Candara" w:eastAsia="Candara" w:hAnsi="Candara" w:cs="Candara"/>
                <w:b/>
                <w:color w:val="262626"/>
                <w:sz w:val="20"/>
              </w:rPr>
              <w:t>Volume horaire d’un module</w:t>
            </w:r>
            <w:r w:rsidRPr="00F208C6">
              <w:rPr>
                <w:rFonts w:ascii="Candara" w:eastAsia="Candara" w:hAnsi="Candara" w:cs="Candara"/>
                <w:color w:val="262626"/>
                <w:sz w:val="20"/>
              </w:rPr>
              <w:t xml:space="preserve"> </w:t>
            </w:r>
          </w:p>
        </w:tc>
      </w:tr>
      <w:tr w:rsidR="00382E89" w:rsidRPr="001F71F6" w:rsidTr="0012521B">
        <w:trPr>
          <w:trHeight w:val="834"/>
        </w:trPr>
        <w:tc>
          <w:tcPr>
            <w:tcW w:w="10490" w:type="dxa"/>
            <w:gridSpan w:val="2"/>
            <w:tcBorders>
              <w:top w:val="single" w:sz="12" w:space="0" w:color="FBD4B4"/>
              <w:left w:val="single" w:sz="12" w:space="0" w:color="FBD4B4"/>
              <w:bottom w:val="single" w:sz="12" w:space="0" w:color="FBD4B4"/>
              <w:right w:val="single" w:sz="12" w:space="0" w:color="FBD4B4"/>
            </w:tcBorders>
            <w:shd w:val="clear" w:color="auto" w:fill="auto"/>
          </w:tcPr>
          <w:p w:rsidR="00382E89" w:rsidRPr="00D1315E" w:rsidRDefault="00382E89" w:rsidP="002D565D">
            <w:pPr>
              <w:spacing w:after="0" w:line="275" w:lineRule="auto"/>
              <w:ind w:left="57" w:right="57"/>
              <w:rPr>
                <w:strike/>
              </w:rPr>
            </w:pPr>
            <w:r w:rsidRPr="001F71F6">
              <w:rPr>
                <w:rFonts w:ascii="Candara" w:eastAsia="Candara" w:hAnsi="Candara" w:cs="Candara"/>
                <w:sz w:val="20"/>
              </w:rPr>
              <w:t xml:space="preserve">Un module </w:t>
            </w:r>
            <w:r w:rsidR="002D565D">
              <w:rPr>
                <w:rFonts w:ascii="Candara" w:eastAsia="Candara" w:hAnsi="Candara" w:cs="Candara"/>
                <w:sz w:val="20"/>
              </w:rPr>
              <w:t>est enseigné et évalué durant un seul</w:t>
            </w:r>
            <w:r w:rsidRPr="001F71F6">
              <w:rPr>
                <w:rFonts w:ascii="Candara" w:eastAsia="Candara" w:hAnsi="Candara" w:cs="Candara"/>
                <w:sz w:val="20"/>
              </w:rPr>
              <w:t xml:space="preserve"> semestre et correspond à un volume horaire </w:t>
            </w:r>
            <w:r w:rsidRPr="00113499">
              <w:rPr>
                <w:rFonts w:ascii="Candara" w:eastAsia="Candara" w:hAnsi="Candara" w:cs="Candara"/>
                <w:sz w:val="20"/>
              </w:rPr>
              <w:t>de 50 heures</w:t>
            </w:r>
            <w:r w:rsidRPr="001F71F6">
              <w:rPr>
                <w:rFonts w:ascii="Candara" w:eastAsia="Candara" w:hAnsi="Candara" w:cs="Candara"/>
                <w:sz w:val="20"/>
              </w:rPr>
              <w:t xml:space="preserve"> d’enseignement et d’évaluation</w:t>
            </w:r>
            <w:r>
              <w:rPr>
                <w:rFonts w:ascii="Candara" w:eastAsia="Candara" w:hAnsi="Candara" w:cs="Candara"/>
                <w:sz w:val="20"/>
              </w:rPr>
              <w:t>.</w:t>
            </w:r>
          </w:p>
          <w:p w:rsidR="00382E89" w:rsidRPr="001F71F6" w:rsidRDefault="00382E89" w:rsidP="002D565D">
            <w:pPr>
              <w:spacing w:after="0"/>
              <w:ind w:left="57" w:right="57"/>
            </w:pPr>
            <w:r w:rsidRPr="001F71F6">
              <w:rPr>
                <w:rFonts w:ascii="Candara" w:eastAsia="Candara" w:hAnsi="Candara" w:cs="Candara"/>
                <w:sz w:val="20"/>
              </w:rPr>
              <w:t>Les travaux pratiques, hors stage</w:t>
            </w:r>
            <w:r>
              <w:rPr>
                <w:rFonts w:ascii="Candara" w:eastAsia="Candara" w:hAnsi="Candara" w:cs="Candara"/>
                <w:sz w:val="20"/>
              </w:rPr>
              <w:t xml:space="preserve"> d'immersion</w:t>
            </w:r>
            <w:r w:rsidRPr="001F71F6">
              <w:rPr>
                <w:rFonts w:ascii="Candara" w:eastAsia="Candara" w:hAnsi="Candara" w:cs="Candara"/>
                <w:sz w:val="20"/>
              </w:rPr>
              <w:t>, constituent 20% au minimum du volume horaire global du module nécessitant des travaux pratiques.</w:t>
            </w:r>
          </w:p>
        </w:tc>
      </w:tr>
    </w:tbl>
    <w:p w:rsidR="00382E89" w:rsidRPr="001F71F6" w:rsidRDefault="00382E89" w:rsidP="00382E89">
      <w:pPr>
        <w:spacing w:after="0"/>
      </w:pPr>
      <w:r w:rsidRPr="001F71F6">
        <w:rPr>
          <w:rFonts w:ascii="Candara" w:eastAsia="Candara" w:hAnsi="Candara" w:cs="Candara"/>
          <w:sz w:val="28"/>
        </w:rPr>
        <w:t xml:space="preserve"> </w:t>
      </w:r>
    </w:p>
    <w:tbl>
      <w:tblPr>
        <w:tblW w:w="10490" w:type="dxa"/>
        <w:tblCellMar>
          <w:top w:w="57" w:type="dxa"/>
          <w:left w:w="55" w:type="dxa"/>
          <w:right w:w="115" w:type="dxa"/>
        </w:tblCellMar>
        <w:tblLook w:val="04A0"/>
      </w:tblPr>
      <w:tblGrid>
        <w:gridCol w:w="1008"/>
        <w:gridCol w:w="9482"/>
      </w:tblGrid>
      <w:tr w:rsidR="00382E89" w:rsidTr="0012521B">
        <w:trPr>
          <w:trHeight w:val="304"/>
        </w:trPr>
        <w:tc>
          <w:tcPr>
            <w:tcW w:w="1008" w:type="dxa"/>
            <w:tcBorders>
              <w:top w:val="single" w:sz="12" w:space="0" w:color="FBD4B4"/>
              <w:left w:val="single" w:sz="4" w:space="0" w:color="F79646" w:themeColor="accent6"/>
              <w:bottom w:val="single" w:sz="12" w:space="0" w:color="FBD4B4"/>
              <w:right w:val="single" w:sz="12" w:space="0" w:color="FBD4B4"/>
            </w:tcBorders>
            <w:shd w:val="clear" w:color="auto" w:fill="auto"/>
          </w:tcPr>
          <w:p w:rsidR="00382E89" w:rsidRDefault="00C95C57" w:rsidP="009D644A">
            <w:pPr>
              <w:spacing w:after="0"/>
              <w:ind w:left="18"/>
            </w:pPr>
            <w:r>
              <w:rPr>
                <w:rFonts w:ascii="Candara" w:eastAsia="Candara" w:hAnsi="Candara" w:cs="Candara"/>
                <w:b/>
                <w:color w:val="262626"/>
                <w:sz w:val="20"/>
              </w:rPr>
              <w:t>MD4</w:t>
            </w:r>
          </w:p>
        </w:tc>
        <w:tc>
          <w:tcPr>
            <w:tcW w:w="9482" w:type="dxa"/>
            <w:tcBorders>
              <w:top w:val="single" w:sz="12" w:space="0" w:color="FBD4B4"/>
              <w:left w:val="single" w:sz="12" w:space="0" w:color="FBD4B4"/>
              <w:bottom w:val="single" w:sz="12" w:space="0" w:color="FBD4B4"/>
              <w:right w:val="single" w:sz="12" w:space="0" w:color="FBD4B4"/>
            </w:tcBorders>
            <w:shd w:val="clear" w:color="auto" w:fill="auto"/>
          </w:tcPr>
          <w:p w:rsidR="00382E89" w:rsidRDefault="00382E89" w:rsidP="009D644A">
            <w:pPr>
              <w:spacing w:after="0"/>
            </w:pPr>
            <w:r w:rsidRPr="00F208C6">
              <w:rPr>
                <w:rFonts w:ascii="Candara" w:eastAsia="Candara" w:hAnsi="Candara" w:cs="Candara"/>
                <w:b/>
                <w:color w:val="262626"/>
                <w:sz w:val="20"/>
              </w:rPr>
              <w:t>Durée d’une activité pratique</w:t>
            </w:r>
            <w:r w:rsidRPr="00F208C6">
              <w:rPr>
                <w:rFonts w:ascii="Candara" w:eastAsia="Candara" w:hAnsi="Candara" w:cs="Candara"/>
                <w:color w:val="262626"/>
                <w:sz w:val="20"/>
              </w:rPr>
              <w:t xml:space="preserve"> </w:t>
            </w:r>
          </w:p>
        </w:tc>
      </w:tr>
      <w:tr w:rsidR="00382E89" w:rsidRPr="001F71F6" w:rsidTr="00C95C57">
        <w:trPr>
          <w:trHeight w:val="596"/>
        </w:trPr>
        <w:tc>
          <w:tcPr>
            <w:tcW w:w="10490" w:type="dxa"/>
            <w:gridSpan w:val="2"/>
            <w:tcBorders>
              <w:top w:val="single" w:sz="12" w:space="0" w:color="FBD4B4"/>
              <w:left w:val="single" w:sz="12" w:space="0" w:color="FBD4B4"/>
              <w:bottom w:val="single" w:sz="12" w:space="0" w:color="FBD4B4"/>
              <w:right w:val="single" w:sz="12" w:space="0" w:color="FBD4B4"/>
            </w:tcBorders>
            <w:shd w:val="clear" w:color="auto" w:fill="auto"/>
          </w:tcPr>
          <w:p w:rsidR="00382E89" w:rsidRPr="001F71F6" w:rsidRDefault="00382E89" w:rsidP="0012521B">
            <w:pPr>
              <w:spacing w:after="16"/>
              <w:ind w:left="57" w:right="57"/>
            </w:pPr>
            <w:r w:rsidRPr="001F71F6">
              <w:rPr>
                <w:rFonts w:ascii="Candara" w:eastAsia="Candara" w:hAnsi="Candara" w:cs="Candara"/>
                <w:sz w:val="20"/>
              </w:rPr>
              <w:t xml:space="preserve">La durée d'une activité pratique correspondant à un module est comprise entre 8 et 15 jours ouvrables.  </w:t>
            </w:r>
          </w:p>
          <w:p w:rsidR="00382E89" w:rsidRPr="001F71F6" w:rsidRDefault="00382E89" w:rsidP="00001F14">
            <w:pPr>
              <w:spacing w:after="0"/>
              <w:ind w:left="57" w:right="57"/>
              <w:jc w:val="both"/>
            </w:pPr>
            <w:r w:rsidRPr="001F71F6">
              <w:rPr>
                <w:rFonts w:ascii="Candara" w:eastAsia="Candara" w:hAnsi="Candara" w:cs="Candara"/>
                <w:sz w:val="20"/>
              </w:rPr>
              <w:t xml:space="preserve">Les activités pratiques sont différentes des travaux pratiques, elles consistent en travaux </w:t>
            </w:r>
            <w:r w:rsidR="00001F14">
              <w:rPr>
                <w:rFonts w:ascii="Candara" w:eastAsia="Candara" w:hAnsi="Candara" w:cs="Candara"/>
                <w:sz w:val="20"/>
              </w:rPr>
              <w:t>d</w:t>
            </w:r>
            <w:r w:rsidRPr="001F71F6">
              <w:rPr>
                <w:rFonts w:ascii="Candara" w:eastAsia="Candara" w:hAnsi="Candara" w:cs="Candara"/>
                <w:sz w:val="20"/>
              </w:rPr>
              <w:t xml:space="preserve">e terrain ou projet ou stage. </w:t>
            </w:r>
          </w:p>
        </w:tc>
      </w:tr>
    </w:tbl>
    <w:p w:rsidR="00382E89" w:rsidRPr="001F71F6" w:rsidRDefault="00382E89" w:rsidP="0012521B">
      <w:pPr>
        <w:spacing w:after="0" w:line="240" w:lineRule="auto"/>
      </w:pPr>
      <w:r w:rsidRPr="001F71F6">
        <w:rPr>
          <w:rFonts w:ascii="Candara" w:eastAsia="Candara" w:hAnsi="Candara" w:cs="Candara"/>
          <w:sz w:val="28"/>
        </w:rPr>
        <w:t xml:space="preserve"> </w:t>
      </w:r>
    </w:p>
    <w:tbl>
      <w:tblPr>
        <w:tblW w:w="10490" w:type="dxa"/>
        <w:tblInd w:w="-15" w:type="dxa"/>
        <w:tblCellMar>
          <w:top w:w="57" w:type="dxa"/>
          <w:left w:w="55" w:type="dxa"/>
          <w:right w:w="115" w:type="dxa"/>
        </w:tblCellMar>
        <w:tblLook w:val="04A0"/>
      </w:tblPr>
      <w:tblGrid>
        <w:gridCol w:w="1023"/>
        <w:gridCol w:w="9467"/>
      </w:tblGrid>
      <w:tr w:rsidR="00382E89" w:rsidTr="0012521B">
        <w:trPr>
          <w:trHeight w:val="304"/>
        </w:trPr>
        <w:tc>
          <w:tcPr>
            <w:tcW w:w="1023" w:type="dxa"/>
            <w:tcBorders>
              <w:top w:val="single" w:sz="12" w:space="0" w:color="FBD4B4"/>
              <w:left w:val="single" w:sz="12" w:space="0" w:color="FBD4B4"/>
              <w:bottom w:val="single" w:sz="12" w:space="0" w:color="FBD4B4"/>
              <w:right w:val="single" w:sz="12" w:space="0" w:color="FBD4B4"/>
            </w:tcBorders>
            <w:shd w:val="clear" w:color="auto" w:fill="auto"/>
          </w:tcPr>
          <w:p w:rsidR="00382E89" w:rsidRDefault="00382E89" w:rsidP="009D644A">
            <w:pPr>
              <w:spacing w:after="0"/>
              <w:ind w:left="18"/>
            </w:pPr>
            <w:r w:rsidRPr="00F208C6">
              <w:rPr>
                <w:rFonts w:ascii="Candara" w:eastAsia="Candara" w:hAnsi="Candara" w:cs="Candara"/>
                <w:b/>
                <w:color w:val="262626"/>
                <w:sz w:val="20"/>
              </w:rPr>
              <w:t xml:space="preserve">MD5 </w:t>
            </w:r>
          </w:p>
        </w:tc>
        <w:tc>
          <w:tcPr>
            <w:tcW w:w="9467" w:type="dxa"/>
            <w:tcBorders>
              <w:top w:val="single" w:sz="12" w:space="0" w:color="FBD4B4"/>
              <w:left w:val="single" w:sz="12" w:space="0" w:color="FBD4B4"/>
              <w:bottom w:val="single" w:sz="12" w:space="0" w:color="FBD4B4"/>
              <w:right w:val="single" w:sz="12" w:space="0" w:color="FBD4B4"/>
            </w:tcBorders>
            <w:shd w:val="clear" w:color="auto" w:fill="auto"/>
          </w:tcPr>
          <w:p w:rsidR="00382E89" w:rsidRDefault="00382E89" w:rsidP="009D644A">
            <w:pPr>
              <w:spacing w:after="0"/>
            </w:pPr>
            <w:r w:rsidRPr="00F208C6">
              <w:rPr>
                <w:rFonts w:ascii="Candara" w:eastAsia="Candara" w:hAnsi="Candara" w:cs="Candara"/>
                <w:b/>
                <w:color w:val="262626"/>
                <w:sz w:val="20"/>
              </w:rPr>
              <w:t>Domiciliation du module</w:t>
            </w:r>
            <w:r w:rsidRPr="00F208C6">
              <w:rPr>
                <w:rFonts w:ascii="Candara" w:eastAsia="Candara" w:hAnsi="Candara" w:cs="Candara"/>
                <w:color w:val="262626"/>
                <w:sz w:val="20"/>
              </w:rPr>
              <w:t xml:space="preserve"> </w:t>
            </w:r>
          </w:p>
        </w:tc>
      </w:tr>
      <w:tr w:rsidR="00382E89" w:rsidRPr="001F71F6" w:rsidTr="0012521B">
        <w:trPr>
          <w:trHeight w:val="316"/>
        </w:trPr>
        <w:tc>
          <w:tcPr>
            <w:tcW w:w="10490" w:type="dxa"/>
            <w:gridSpan w:val="2"/>
            <w:tcBorders>
              <w:top w:val="single" w:sz="12" w:space="0" w:color="FBD4B4"/>
              <w:left w:val="single" w:sz="12" w:space="0" w:color="FBD4B4"/>
              <w:bottom w:val="single" w:sz="12" w:space="0" w:color="FBD4B4"/>
              <w:right w:val="single" w:sz="12" w:space="0" w:color="FBD4B4"/>
            </w:tcBorders>
            <w:shd w:val="clear" w:color="auto" w:fill="auto"/>
          </w:tcPr>
          <w:p w:rsidR="00382E89" w:rsidRPr="001F71F6" w:rsidRDefault="00382E89" w:rsidP="0012521B">
            <w:pPr>
              <w:spacing w:after="0"/>
              <w:ind w:left="57" w:right="57"/>
            </w:pPr>
            <w:r w:rsidRPr="001F71F6">
              <w:rPr>
                <w:rFonts w:ascii="Candara" w:eastAsia="Candara" w:hAnsi="Candara" w:cs="Candara"/>
                <w:sz w:val="20"/>
              </w:rPr>
              <w:t>Un module relève d’un</w:t>
            </w:r>
            <w:r>
              <w:rPr>
                <w:rFonts w:ascii="Candara" w:eastAsia="Candara" w:hAnsi="Candara" w:cs="Candara"/>
                <w:sz w:val="20"/>
              </w:rPr>
              <w:t xml:space="preserve"> établissement universitaire.</w:t>
            </w:r>
          </w:p>
        </w:tc>
      </w:tr>
    </w:tbl>
    <w:p w:rsidR="00382E89" w:rsidRPr="001F71F6" w:rsidRDefault="00382E89" w:rsidP="00382E89">
      <w:pPr>
        <w:spacing w:after="0"/>
      </w:pPr>
      <w:r w:rsidRPr="001F71F6">
        <w:rPr>
          <w:rFonts w:ascii="Times New Roman" w:eastAsia="Times New Roman" w:hAnsi="Times New Roman" w:cs="Times New Roman"/>
          <w:sz w:val="28"/>
        </w:rPr>
        <w:t xml:space="preserve"> </w:t>
      </w:r>
    </w:p>
    <w:tbl>
      <w:tblPr>
        <w:tblW w:w="10490" w:type="dxa"/>
        <w:tblInd w:w="-15" w:type="dxa"/>
        <w:tblCellMar>
          <w:top w:w="55" w:type="dxa"/>
          <w:left w:w="66" w:type="dxa"/>
          <w:right w:w="235" w:type="dxa"/>
        </w:tblCellMar>
        <w:tblLook w:val="04A0"/>
      </w:tblPr>
      <w:tblGrid>
        <w:gridCol w:w="1005"/>
        <w:gridCol w:w="9485"/>
      </w:tblGrid>
      <w:tr w:rsidR="00382E89" w:rsidRPr="001F71F6" w:rsidTr="0012521B">
        <w:trPr>
          <w:trHeight w:val="306"/>
        </w:trPr>
        <w:tc>
          <w:tcPr>
            <w:tcW w:w="1005" w:type="dxa"/>
            <w:tcBorders>
              <w:top w:val="single" w:sz="12" w:space="0" w:color="FBD4B4"/>
              <w:left w:val="single" w:sz="12" w:space="0" w:color="FBD4B4"/>
              <w:bottom w:val="single" w:sz="2" w:space="0" w:color="FFFFFF"/>
              <w:right w:val="single" w:sz="12" w:space="0" w:color="FBD4B4"/>
            </w:tcBorders>
            <w:shd w:val="clear" w:color="auto" w:fill="auto"/>
          </w:tcPr>
          <w:p w:rsidR="00382E89" w:rsidRDefault="00382E89" w:rsidP="0012521B">
            <w:pPr>
              <w:keepNext/>
              <w:spacing w:after="0"/>
            </w:pPr>
            <w:r w:rsidRPr="00F208C6">
              <w:rPr>
                <w:rFonts w:ascii="Candara" w:eastAsia="Candara" w:hAnsi="Candara" w:cs="Candara"/>
                <w:b/>
                <w:color w:val="262626"/>
                <w:sz w:val="20"/>
              </w:rPr>
              <w:t xml:space="preserve">MD6 </w:t>
            </w:r>
          </w:p>
        </w:tc>
        <w:tc>
          <w:tcPr>
            <w:tcW w:w="9485" w:type="dxa"/>
            <w:tcBorders>
              <w:top w:val="single" w:sz="12" w:space="0" w:color="FBD4B4"/>
              <w:left w:val="single" w:sz="12" w:space="0" w:color="FBD4B4"/>
              <w:bottom w:val="single" w:sz="2" w:space="0" w:color="FFFFFF"/>
              <w:right w:val="single" w:sz="12" w:space="0" w:color="FBD4B4"/>
            </w:tcBorders>
            <w:shd w:val="clear" w:color="auto" w:fill="auto"/>
          </w:tcPr>
          <w:p w:rsidR="00382E89" w:rsidRPr="001F71F6" w:rsidRDefault="00382E89" w:rsidP="0012521B">
            <w:pPr>
              <w:keepNext/>
              <w:spacing w:after="0"/>
              <w:ind w:left="7"/>
            </w:pPr>
            <w:r w:rsidRPr="001F71F6">
              <w:rPr>
                <w:rFonts w:ascii="Candara" w:eastAsia="Candara" w:hAnsi="Candara" w:cs="Candara"/>
                <w:b/>
                <w:color w:val="262626"/>
                <w:sz w:val="20"/>
              </w:rPr>
              <w:t>Coordonnateur pédagogique et équipe pédagogique du module</w:t>
            </w:r>
            <w:r w:rsidRPr="001F71F6">
              <w:rPr>
                <w:rFonts w:ascii="Candara" w:eastAsia="Candara" w:hAnsi="Candara" w:cs="Candara"/>
                <w:color w:val="262626"/>
                <w:sz w:val="20"/>
              </w:rPr>
              <w:t xml:space="preserve"> </w:t>
            </w:r>
          </w:p>
        </w:tc>
      </w:tr>
      <w:tr w:rsidR="00382E89" w:rsidRPr="001F71F6" w:rsidTr="0012521B">
        <w:trPr>
          <w:trHeight w:val="1661"/>
        </w:trPr>
        <w:tc>
          <w:tcPr>
            <w:tcW w:w="10490" w:type="dxa"/>
            <w:gridSpan w:val="2"/>
            <w:tcBorders>
              <w:top w:val="single" w:sz="12" w:space="0" w:color="FBD4B4"/>
              <w:left w:val="single" w:sz="12" w:space="0" w:color="FBD4B4"/>
              <w:bottom w:val="single" w:sz="12" w:space="0" w:color="FBD4B4"/>
              <w:right w:val="single" w:sz="12" w:space="0" w:color="FBD4B4"/>
            </w:tcBorders>
            <w:shd w:val="clear" w:color="auto" w:fill="auto"/>
          </w:tcPr>
          <w:p w:rsidR="00382E89" w:rsidRPr="001F71F6" w:rsidRDefault="00382E89" w:rsidP="002D565D">
            <w:pPr>
              <w:spacing w:after="0" w:line="264" w:lineRule="auto"/>
              <w:ind w:left="57" w:right="57"/>
            </w:pPr>
            <w:r w:rsidRPr="001F71F6">
              <w:rPr>
                <w:rFonts w:ascii="Candara" w:eastAsia="Candara" w:hAnsi="Candara" w:cs="Candara"/>
                <w:sz w:val="20"/>
              </w:rPr>
              <w:t>Le coordonnateur du module, intervenant dans les enseignements du module</w:t>
            </w:r>
            <w:r w:rsidRPr="00113499">
              <w:rPr>
                <w:rFonts w:ascii="Candara" w:eastAsia="Candara" w:hAnsi="Candara" w:cs="Candara"/>
                <w:sz w:val="20"/>
              </w:rPr>
              <w:t>, appartient à l'établissement</w:t>
            </w:r>
            <w:r>
              <w:rPr>
                <w:rFonts w:ascii="Candara" w:eastAsia="Candara" w:hAnsi="Candara" w:cs="Candara"/>
                <w:sz w:val="20"/>
              </w:rPr>
              <w:t xml:space="preserve"> </w:t>
            </w:r>
            <w:r w:rsidR="0012521B">
              <w:rPr>
                <w:rFonts w:ascii="Candara" w:eastAsia="Candara" w:hAnsi="Candara" w:cs="Candara"/>
                <w:sz w:val="20"/>
              </w:rPr>
              <w:t>dont relève le module.</w:t>
            </w:r>
            <w:r w:rsidRPr="00113499">
              <w:rPr>
                <w:rFonts w:ascii="Candara" w:eastAsia="Candara" w:hAnsi="Candara" w:cs="Candara"/>
                <w:sz w:val="20"/>
              </w:rPr>
              <w:t xml:space="preserve"> Il est proposé par ses collègues de l’équipe pédagogique du module et désigné par le chef de l’établissement.</w:t>
            </w:r>
            <w:r w:rsidR="002D565D">
              <w:rPr>
                <w:rFonts w:ascii="Candara" w:eastAsia="Candara" w:hAnsi="Candara" w:cs="Candara"/>
                <w:sz w:val="20"/>
              </w:rPr>
              <w:t xml:space="preserve"> Le coordonnateur d’un module peut être un professeur de l’enseignement supérieur, à défaut un professeur habilité, à défaut un professeur assistant ou un professeur agrégé</w:t>
            </w:r>
            <w:r w:rsidR="003C251C">
              <w:rPr>
                <w:rFonts w:ascii="Candara" w:eastAsia="Candara" w:hAnsi="Candara" w:cs="Candara"/>
                <w:sz w:val="20"/>
              </w:rPr>
              <w:t xml:space="preserve"> de l’établissement ou appartenant à un établissement partenaire</w:t>
            </w:r>
            <w:r w:rsidR="002D565D">
              <w:rPr>
                <w:rFonts w:ascii="Candara" w:eastAsia="Candara" w:hAnsi="Candara" w:cs="Candara"/>
                <w:sz w:val="20"/>
              </w:rPr>
              <w:t xml:space="preserve">. </w:t>
            </w:r>
          </w:p>
          <w:p w:rsidR="00382E89" w:rsidRPr="001F71F6" w:rsidRDefault="00382E89" w:rsidP="00270301">
            <w:pPr>
              <w:spacing w:after="0" w:line="264" w:lineRule="auto"/>
              <w:ind w:left="57" w:right="57"/>
              <w:jc w:val="both"/>
            </w:pPr>
            <w:r w:rsidRPr="001F71F6">
              <w:rPr>
                <w:rFonts w:ascii="Candara" w:eastAsia="Candara" w:hAnsi="Candara" w:cs="Candara"/>
                <w:sz w:val="20"/>
              </w:rPr>
              <w:t>Il assure le suivi du déroulement des enseignements, de l'évaluation et des délibérations du module en coordination avec l’équipe pédagogique du module et en concertation avec le coordonnateur pédagogique de la filière</w:t>
            </w:r>
            <w:r>
              <w:rPr>
                <w:rFonts w:ascii="Candara" w:eastAsia="Candara" w:hAnsi="Candara" w:cs="Candara"/>
                <w:sz w:val="20"/>
              </w:rPr>
              <w:t>.</w:t>
            </w:r>
          </w:p>
          <w:p w:rsidR="00382E89" w:rsidRPr="001F71F6" w:rsidRDefault="00382E89" w:rsidP="00270301">
            <w:pPr>
              <w:spacing w:after="0" w:line="264" w:lineRule="auto"/>
              <w:ind w:left="57" w:right="57"/>
              <w:jc w:val="both"/>
            </w:pPr>
            <w:r w:rsidRPr="001F71F6">
              <w:rPr>
                <w:rFonts w:ascii="Candara" w:eastAsia="Candara" w:hAnsi="Candara" w:cs="Candara"/>
                <w:sz w:val="20"/>
              </w:rPr>
              <w:t xml:space="preserve">L’équipe pédagogique du module est constituée des intervenants dans le module qui sont en charge de l’exécution des enseignements, des évaluations et des délibérations du module. </w:t>
            </w:r>
          </w:p>
        </w:tc>
      </w:tr>
    </w:tbl>
    <w:p w:rsidR="00382E89" w:rsidRPr="0012521B" w:rsidRDefault="00382E89" w:rsidP="0012521B">
      <w:pPr>
        <w:spacing w:after="0" w:line="240" w:lineRule="auto"/>
        <w:rPr>
          <w:sz w:val="20"/>
          <w:szCs w:val="20"/>
        </w:rPr>
      </w:pPr>
    </w:p>
    <w:tbl>
      <w:tblPr>
        <w:tblW w:w="10490" w:type="dxa"/>
        <w:tblCellMar>
          <w:top w:w="57" w:type="dxa"/>
          <w:left w:w="55" w:type="dxa"/>
          <w:right w:w="316" w:type="dxa"/>
        </w:tblCellMar>
        <w:tblLook w:val="04A0"/>
      </w:tblPr>
      <w:tblGrid>
        <w:gridCol w:w="1008"/>
        <w:gridCol w:w="9482"/>
      </w:tblGrid>
      <w:tr w:rsidR="00382E89" w:rsidTr="0012521B">
        <w:trPr>
          <w:trHeight w:val="308"/>
        </w:trPr>
        <w:tc>
          <w:tcPr>
            <w:tcW w:w="1008" w:type="dxa"/>
            <w:tcBorders>
              <w:top w:val="single" w:sz="12" w:space="0" w:color="FBD4B4"/>
              <w:left w:val="single" w:sz="12" w:space="0" w:color="FBD4B4"/>
              <w:bottom w:val="single" w:sz="12" w:space="0" w:color="FBD4B4"/>
              <w:right w:val="single" w:sz="12" w:space="0" w:color="FBD4B4"/>
            </w:tcBorders>
            <w:shd w:val="clear" w:color="auto" w:fill="auto"/>
          </w:tcPr>
          <w:p w:rsidR="00382E89" w:rsidRDefault="00382E89" w:rsidP="00D20A33">
            <w:pPr>
              <w:keepNext/>
              <w:spacing w:after="0"/>
              <w:ind w:left="18"/>
            </w:pPr>
            <w:r w:rsidRPr="00F208C6">
              <w:rPr>
                <w:rFonts w:ascii="Candara" w:eastAsia="Candara" w:hAnsi="Candara" w:cs="Candara"/>
                <w:b/>
                <w:color w:val="262626"/>
                <w:sz w:val="20"/>
              </w:rPr>
              <w:lastRenderedPageBreak/>
              <w:t xml:space="preserve">MD7 </w:t>
            </w:r>
          </w:p>
        </w:tc>
        <w:tc>
          <w:tcPr>
            <w:tcW w:w="9482" w:type="dxa"/>
            <w:tcBorders>
              <w:top w:val="single" w:sz="12" w:space="0" w:color="FBD4B4"/>
              <w:left w:val="single" w:sz="12" w:space="0" w:color="FBD4B4"/>
              <w:bottom w:val="single" w:sz="12" w:space="0" w:color="FBD4B4"/>
              <w:right w:val="single" w:sz="12" w:space="0" w:color="FBD4B4"/>
            </w:tcBorders>
            <w:shd w:val="clear" w:color="auto" w:fill="auto"/>
          </w:tcPr>
          <w:p w:rsidR="00382E89" w:rsidRDefault="00382E89" w:rsidP="00D20A33">
            <w:pPr>
              <w:keepNext/>
              <w:spacing w:after="0"/>
              <w:ind w:right="-303"/>
            </w:pPr>
            <w:r w:rsidRPr="00F208C6">
              <w:rPr>
                <w:rFonts w:ascii="Candara" w:eastAsia="Candara" w:hAnsi="Candara" w:cs="Candara"/>
                <w:b/>
                <w:color w:val="262626"/>
                <w:sz w:val="20"/>
              </w:rPr>
              <w:t>Descriptif de module</w:t>
            </w:r>
            <w:r w:rsidRPr="00F208C6">
              <w:rPr>
                <w:rFonts w:ascii="Candara" w:eastAsia="Candara" w:hAnsi="Candara" w:cs="Candara"/>
                <w:color w:val="262626"/>
                <w:sz w:val="20"/>
              </w:rPr>
              <w:t xml:space="preserve"> </w:t>
            </w:r>
          </w:p>
        </w:tc>
      </w:tr>
      <w:tr w:rsidR="00382E89" w:rsidRPr="001F71F6" w:rsidTr="00DE5DCF">
        <w:trPr>
          <w:trHeight w:val="3914"/>
        </w:trPr>
        <w:tc>
          <w:tcPr>
            <w:tcW w:w="10490" w:type="dxa"/>
            <w:gridSpan w:val="2"/>
            <w:tcBorders>
              <w:top w:val="single" w:sz="12" w:space="0" w:color="FBD4B4"/>
              <w:left w:val="single" w:sz="12" w:space="0" w:color="FBD4B4"/>
              <w:bottom w:val="single" w:sz="12" w:space="0" w:color="FBD4B4"/>
              <w:right w:val="single" w:sz="12" w:space="0" w:color="FBD4B4"/>
            </w:tcBorders>
            <w:shd w:val="clear" w:color="auto" w:fill="auto"/>
          </w:tcPr>
          <w:p w:rsidR="00382E89" w:rsidRPr="001F71F6" w:rsidRDefault="00382E89" w:rsidP="00D20A33">
            <w:pPr>
              <w:keepNext/>
              <w:spacing w:after="0" w:line="264" w:lineRule="auto"/>
              <w:ind w:left="57" w:right="57"/>
              <w:jc w:val="both"/>
            </w:pPr>
            <w:r w:rsidRPr="001F71F6">
              <w:rPr>
                <w:rFonts w:ascii="Candara" w:eastAsia="Candara" w:hAnsi="Candara" w:cs="Candara"/>
                <w:sz w:val="20"/>
              </w:rPr>
              <w:t>Le module fait l’objet d’un descriptif détaillé précisant en particulier ce qui suit</w:t>
            </w:r>
            <w:r w:rsidR="0012521B">
              <w:rPr>
                <w:rFonts w:ascii="Candara" w:eastAsia="Candara" w:hAnsi="Candara" w:cs="Candara"/>
                <w:sz w:val="20"/>
              </w:rPr>
              <w:t> </w:t>
            </w:r>
            <w:r w:rsidRPr="001F71F6">
              <w:rPr>
                <w:rFonts w:ascii="Candara" w:eastAsia="Candara" w:hAnsi="Candara" w:cs="Candara"/>
                <w:sz w:val="20"/>
              </w:rPr>
              <w:t xml:space="preserve">: </w:t>
            </w:r>
          </w:p>
          <w:p w:rsidR="00382E89" w:rsidRDefault="00382E89" w:rsidP="00C34607">
            <w:pPr>
              <w:keepNext/>
              <w:numPr>
                <w:ilvl w:val="0"/>
                <w:numId w:val="11"/>
              </w:numPr>
              <w:pBdr>
                <w:top w:val="none" w:sz="0" w:space="0" w:color="auto"/>
                <w:left w:val="none" w:sz="0" w:space="0" w:color="auto"/>
                <w:bottom w:val="none" w:sz="0" w:space="0" w:color="auto"/>
                <w:right w:val="none" w:sz="0" w:space="0" w:color="auto"/>
                <w:between w:val="none" w:sz="0" w:space="0" w:color="auto"/>
              </w:pBdr>
              <w:spacing w:after="0" w:line="264" w:lineRule="auto"/>
              <w:ind w:left="312" w:right="57" w:hanging="142"/>
            </w:pPr>
            <w:r w:rsidRPr="00F208C6">
              <w:rPr>
                <w:rFonts w:ascii="Candara" w:eastAsia="Candara" w:hAnsi="Candara" w:cs="Candara"/>
                <w:sz w:val="20"/>
              </w:rPr>
              <w:t>l’intitulé</w:t>
            </w:r>
            <w:r w:rsidR="000B4D04">
              <w:rPr>
                <w:rFonts w:ascii="Candara" w:eastAsia="Candara" w:hAnsi="Candara" w:cs="Candara"/>
                <w:sz w:val="20"/>
              </w:rPr>
              <w:t xml:space="preserve"> du module</w:t>
            </w:r>
            <w:r w:rsidR="0012521B">
              <w:rPr>
                <w:rFonts w:ascii="Candara" w:eastAsia="Candara" w:hAnsi="Candara" w:cs="Candara"/>
                <w:sz w:val="20"/>
              </w:rPr>
              <w:t> ;</w:t>
            </w:r>
          </w:p>
          <w:p w:rsidR="00382E89" w:rsidRDefault="00382E89" w:rsidP="00C34607">
            <w:pPr>
              <w:keepNext/>
              <w:numPr>
                <w:ilvl w:val="0"/>
                <w:numId w:val="11"/>
              </w:numPr>
              <w:pBdr>
                <w:top w:val="none" w:sz="0" w:space="0" w:color="auto"/>
                <w:left w:val="none" w:sz="0" w:space="0" w:color="auto"/>
                <w:bottom w:val="none" w:sz="0" w:space="0" w:color="auto"/>
                <w:right w:val="none" w:sz="0" w:space="0" w:color="auto"/>
                <w:between w:val="none" w:sz="0" w:space="0" w:color="auto"/>
              </w:pBdr>
              <w:spacing w:after="0" w:line="264" w:lineRule="auto"/>
              <w:ind w:left="312" w:right="57" w:hanging="142"/>
            </w:pPr>
            <w:r w:rsidRPr="00F208C6">
              <w:rPr>
                <w:rFonts w:ascii="Candara" w:eastAsia="Candara" w:hAnsi="Candara" w:cs="Candara"/>
                <w:sz w:val="20"/>
              </w:rPr>
              <w:t xml:space="preserve">la </w:t>
            </w:r>
            <w:r w:rsidR="0012521B">
              <w:rPr>
                <w:rFonts w:ascii="Candara" w:eastAsia="Candara" w:hAnsi="Candara" w:cs="Candara"/>
                <w:sz w:val="20"/>
              </w:rPr>
              <w:t>langue d’enseignement du module ;</w:t>
            </w:r>
          </w:p>
          <w:p w:rsidR="00382E89" w:rsidRPr="001F71F6" w:rsidRDefault="00382E89" w:rsidP="00C34607">
            <w:pPr>
              <w:keepNext/>
              <w:numPr>
                <w:ilvl w:val="0"/>
                <w:numId w:val="11"/>
              </w:numPr>
              <w:pBdr>
                <w:top w:val="none" w:sz="0" w:space="0" w:color="auto"/>
                <w:left w:val="none" w:sz="0" w:space="0" w:color="auto"/>
                <w:bottom w:val="none" w:sz="0" w:space="0" w:color="auto"/>
                <w:right w:val="none" w:sz="0" w:space="0" w:color="auto"/>
                <w:between w:val="none" w:sz="0" w:space="0" w:color="auto"/>
              </w:pBdr>
              <w:spacing w:after="0" w:line="264" w:lineRule="auto"/>
              <w:ind w:left="312" w:right="57" w:hanging="142"/>
            </w:pPr>
            <w:r w:rsidRPr="001F71F6">
              <w:rPr>
                <w:rFonts w:ascii="Candara" w:eastAsia="Candara" w:hAnsi="Candara" w:cs="Candara"/>
                <w:sz w:val="20"/>
              </w:rPr>
              <w:t>le n</w:t>
            </w:r>
            <w:r w:rsidR="0012521B">
              <w:rPr>
                <w:rFonts w:ascii="Candara" w:eastAsia="Candara" w:hAnsi="Candara" w:cs="Candara"/>
                <w:sz w:val="20"/>
              </w:rPr>
              <w:t>om du coordonnateur du module ;</w:t>
            </w:r>
          </w:p>
          <w:p w:rsidR="00382E89" w:rsidRPr="001F71F6" w:rsidRDefault="00382E89" w:rsidP="00C34607">
            <w:pPr>
              <w:keepNext/>
              <w:numPr>
                <w:ilvl w:val="0"/>
                <w:numId w:val="11"/>
              </w:numPr>
              <w:pBdr>
                <w:top w:val="none" w:sz="0" w:space="0" w:color="auto"/>
                <w:left w:val="none" w:sz="0" w:space="0" w:color="auto"/>
                <w:bottom w:val="none" w:sz="0" w:space="0" w:color="auto"/>
                <w:right w:val="none" w:sz="0" w:space="0" w:color="auto"/>
                <w:between w:val="none" w:sz="0" w:space="0" w:color="auto"/>
              </w:pBdr>
              <w:spacing w:after="0" w:line="264" w:lineRule="auto"/>
              <w:ind w:left="312" w:right="57" w:hanging="142"/>
            </w:pPr>
            <w:r w:rsidRPr="00113499">
              <w:rPr>
                <w:rFonts w:ascii="Candara" w:eastAsia="Candara" w:hAnsi="Candara" w:cs="Candara"/>
                <w:sz w:val="20"/>
              </w:rPr>
              <w:t>l'établissement</w:t>
            </w:r>
            <w:r>
              <w:rPr>
                <w:rFonts w:ascii="Candara" w:eastAsia="Candara" w:hAnsi="Candara" w:cs="Candara"/>
                <w:sz w:val="20"/>
              </w:rPr>
              <w:t xml:space="preserve"> </w:t>
            </w:r>
            <w:r w:rsidR="0012521B">
              <w:rPr>
                <w:rFonts w:ascii="Candara" w:eastAsia="Candara" w:hAnsi="Candara" w:cs="Candara"/>
                <w:sz w:val="20"/>
              </w:rPr>
              <w:t>d’attache du module ;</w:t>
            </w:r>
          </w:p>
          <w:p w:rsidR="00382E89" w:rsidRPr="001F71F6" w:rsidRDefault="00382E89" w:rsidP="002D565D">
            <w:pPr>
              <w:keepNext/>
              <w:numPr>
                <w:ilvl w:val="0"/>
                <w:numId w:val="11"/>
              </w:numPr>
              <w:pBdr>
                <w:top w:val="none" w:sz="0" w:space="0" w:color="auto"/>
                <w:left w:val="none" w:sz="0" w:space="0" w:color="auto"/>
                <w:bottom w:val="none" w:sz="0" w:space="0" w:color="auto"/>
                <w:right w:val="none" w:sz="0" w:space="0" w:color="auto"/>
                <w:between w:val="none" w:sz="0" w:space="0" w:color="auto"/>
              </w:pBdr>
              <w:spacing w:after="0" w:line="264" w:lineRule="auto"/>
              <w:ind w:left="312" w:right="57" w:hanging="142"/>
            </w:pPr>
            <w:r w:rsidRPr="001F71F6">
              <w:rPr>
                <w:rFonts w:ascii="Candara" w:eastAsia="Candara" w:hAnsi="Candara" w:cs="Candara"/>
                <w:sz w:val="20"/>
              </w:rPr>
              <w:t>la nature du module (</w:t>
            </w:r>
            <w:r w:rsidR="002D565D">
              <w:rPr>
                <w:rFonts w:ascii="Candara" w:eastAsia="Candara" w:hAnsi="Candara" w:cs="Candara"/>
                <w:sz w:val="20"/>
              </w:rPr>
              <w:t>Disciplinaire</w:t>
            </w:r>
            <w:r w:rsidRPr="001F71F6">
              <w:rPr>
                <w:rFonts w:ascii="Candara" w:eastAsia="Candara" w:hAnsi="Candara" w:cs="Candara"/>
                <w:sz w:val="20"/>
              </w:rPr>
              <w:t>/</w:t>
            </w:r>
            <w:r w:rsidR="002D565D">
              <w:rPr>
                <w:rFonts w:ascii="Candara" w:eastAsia="Candara" w:hAnsi="Candara" w:cs="Candara"/>
                <w:sz w:val="20"/>
              </w:rPr>
              <w:t>métier</w:t>
            </w:r>
            <w:r w:rsidRPr="001F71F6">
              <w:rPr>
                <w:rFonts w:ascii="Candara" w:eastAsia="Candara" w:hAnsi="Candara" w:cs="Candara"/>
                <w:sz w:val="20"/>
              </w:rPr>
              <w:t>)</w:t>
            </w:r>
            <w:r w:rsidR="0012521B">
              <w:rPr>
                <w:rFonts w:ascii="Candara" w:eastAsia="Candara" w:hAnsi="Candara" w:cs="Candara"/>
                <w:sz w:val="20"/>
              </w:rPr>
              <w:t> ;</w:t>
            </w:r>
          </w:p>
          <w:p w:rsidR="00382E89" w:rsidRDefault="0012521B" w:rsidP="00C34607">
            <w:pPr>
              <w:keepNext/>
              <w:numPr>
                <w:ilvl w:val="0"/>
                <w:numId w:val="11"/>
              </w:numPr>
              <w:pBdr>
                <w:top w:val="none" w:sz="0" w:space="0" w:color="auto"/>
                <w:left w:val="none" w:sz="0" w:space="0" w:color="auto"/>
                <w:bottom w:val="none" w:sz="0" w:space="0" w:color="auto"/>
                <w:right w:val="none" w:sz="0" w:space="0" w:color="auto"/>
                <w:between w:val="none" w:sz="0" w:space="0" w:color="auto"/>
              </w:pBdr>
              <w:spacing w:after="0" w:line="264" w:lineRule="auto"/>
              <w:ind w:left="312" w:right="57" w:hanging="142"/>
            </w:pPr>
            <w:r>
              <w:rPr>
                <w:rFonts w:ascii="Candara" w:eastAsia="Candara" w:hAnsi="Candara" w:cs="Candara"/>
                <w:sz w:val="20"/>
              </w:rPr>
              <w:t>les objectifs du module ;</w:t>
            </w:r>
          </w:p>
          <w:p w:rsidR="00382E89" w:rsidRDefault="0012521B" w:rsidP="00C34607">
            <w:pPr>
              <w:keepNext/>
              <w:numPr>
                <w:ilvl w:val="0"/>
                <w:numId w:val="11"/>
              </w:numPr>
              <w:pBdr>
                <w:top w:val="none" w:sz="0" w:space="0" w:color="auto"/>
                <w:left w:val="none" w:sz="0" w:space="0" w:color="auto"/>
                <w:bottom w:val="none" w:sz="0" w:space="0" w:color="auto"/>
                <w:right w:val="none" w:sz="0" w:space="0" w:color="auto"/>
                <w:between w:val="none" w:sz="0" w:space="0" w:color="auto"/>
              </w:pBdr>
              <w:spacing w:after="0" w:line="264" w:lineRule="auto"/>
              <w:ind w:left="312" w:right="57" w:hanging="142"/>
            </w:pPr>
            <w:r>
              <w:rPr>
                <w:rFonts w:ascii="Candara" w:eastAsia="Candara" w:hAnsi="Candara" w:cs="Candara"/>
                <w:sz w:val="20"/>
              </w:rPr>
              <w:t>les prérequis ;</w:t>
            </w:r>
          </w:p>
          <w:p w:rsidR="00382E89" w:rsidRPr="001F71F6" w:rsidRDefault="00382E89" w:rsidP="00C34607">
            <w:pPr>
              <w:keepNext/>
              <w:numPr>
                <w:ilvl w:val="0"/>
                <w:numId w:val="11"/>
              </w:numPr>
              <w:pBdr>
                <w:top w:val="none" w:sz="0" w:space="0" w:color="auto"/>
                <w:left w:val="none" w:sz="0" w:space="0" w:color="auto"/>
                <w:bottom w:val="none" w:sz="0" w:space="0" w:color="auto"/>
                <w:right w:val="none" w:sz="0" w:space="0" w:color="auto"/>
                <w:between w:val="none" w:sz="0" w:space="0" w:color="auto"/>
              </w:pBdr>
              <w:spacing w:after="0" w:line="264" w:lineRule="auto"/>
              <w:ind w:left="312" w:right="57" w:hanging="142"/>
            </w:pPr>
            <w:r w:rsidRPr="001F71F6">
              <w:rPr>
                <w:rFonts w:ascii="Candara" w:eastAsia="Candara" w:hAnsi="Candara" w:cs="Candara"/>
                <w:sz w:val="20"/>
              </w:rPr>
              <w:t>les syllabus des modules avec prog</w:t>
            </w:r>
            <w:r w:rsidR="0012521B">
              <w:rPr>
                <w:rFonts w:ascii="Candara" w:eastAsia="Candara" w:hAnsi="Candara" w:cs="Candara"/>
                <w:sz w:val="20"/>
              </w:rPr>
              <w:t>ramme d’enseignement détaillé ;</w:t>
            </w:r>
          </w:p>
          <w:p w:rsidR="00382E89" w:rsidRPr="001F71F6" w:rsidRDefault="00382E89" w:rsidP="00C34607">
            <w:pPr>
              <w:keepNext/>
              <w:numPr>
                <w:ilvl w:val="0"/>
                <w:numId w:val="11"/>
              </w:numPr>
              <w:pBdr>
                <w:top w:val="none" w:sz="0" w:space="0" w:color="auto"/>
                <w:left w:val="none" w:sz="0" w:space="0" w:color="auto"/>
                <w:bottom w:val="none" w:sz="0" w:space="0" w:color="auto"/>
                <w:right w:val="none" w:sz="0" w:space="0" w:color="auto"/>
                <w:between w:val="none" w:sz="0" w:space="0" w:color="auto"/>
              </w:pBdr>
              <w:spacing w:after="0" w:line="264" w:lineRule="auto"/>
              <w:ind w:left="312" w:right="57" w:hanging="142"/>
            </w:pPr>
            <w:r w:rsidRPr="001F71F6">
              <w:rPr>
                <w:rFonts w:ascii="Candara" w:eastAsia="Candara" w:hAnsi="Candara" w:cs="Candara"/>
                <w:sz w:val="20"/>
              </w:rPr>
              <w:t>la liste des enseignants appelés à intervenir dans le module</w:t>
            </w:r>
            <w:r w:rsidRPr="001F71F6">
              <w:rPr>
                <w:sz w:val="20"/>
              </w:rPr>
              <w:t xml:space="preserve"> </w:t>
            </w:r>
            <w:r w:rsidRPr="001F71F6">
              <w:rPr>
                <w:rFonts w:ascii="Candara" w:eastAsia="Candara" w:hAnsi="Candara" w:cs="Candara"/>
                <w:sz w:val="20"/>
              </w:rPr>
              <w:t>(noms, grade, disc</w:t>
            </w:r>
            <w:r w:rsidR="0012521B">
              <w:rPr>
                <w:rFonts w:ascii="Candara" w:eastAsia="Candara" w:hAnsi="Candara" w:cs="Candara"/>
                <w:sz w:val="20"/>
              </w:rPr>
              <w:t>ipline, spécialité, département</w:t>
            </w:r>
            <w:r w:rsidR="000B4D04">
              <w:rPr>
                <w:rFonts w:ascii="Candara" w:eastAsia="Candara" w:hAnsi="Candara" w:cs="Candara"/>
                <w:sz w:val="20"/>
              </w:rPr>
              <w:t xml:space="preserve"> </w:t>
            </w:r>
            <w:r w:rsidR="00C34607">
              <w:rPr>
                <w:rFonts w:ascii="Candara" w:eastAsia="Candara" w:hAnsi="Candara" w:cs="Candara"/>
                <w:sz w:val="20"/>
              </w:rPr>
              <w:t xml:space="preserve">et établissement </w:t>
            </w:r>
            <w:r w:rsidRPr="001F71F6">
              <w:rPr>
                <w:rFonts w:ascii="Candara" w:eastAsia="Candara" w:hAnsi="Candara" w:cs="Candara"/>
                <w:sz w:val="20"/>
              </w:rPr>
              <w:t xml:space="preserve">d’attache, enseignements </w:t>
            </w:r>
            <w:r w:rsidR="0012521B">
              <w:rPr>
                <w:rFonts w:ascii="Candara" w:eastAsia="Candara" w:hAnsi="Candara" w:cs="Candara"/>
                <w:sz w:val="20"/>
              </w:rPr>
              <w:t>ou activités à dispenser, …) ;</w:t>
            </w:r>
          </w:p>
          <w:p w:rsidR="00382E89" w:rsidRPr="001F71F6" w:rsidRDefault="00382E89" w:rsidP="00C34607">
            <w:pPr>
              <w:keepNext/>
              <w:numPr>
                <w:ilvl w:val="0"/>
                <w:numId w:val="11"/>
              </w:numPr>
              <w:pBdr>
                <w:top w:val="none" w:sz="0" w:space="0" w:color="auto"/>
                <w:left w:val="none" w:sz="0" w:space="0" w:color="auto"/>
                <w:bottom w:val="none" w:sz="0" w:space="0" w:color="auto"/>
                <w:right w:val="none" w:sz="0" w:space="0" w:color="auto"/>
                <w:between w:val="none" w:sz="0" w:space="0" w:color="auto"/>
              </w:pBdr>
              <w:spacing w:after="0" w:line="264" w:lineRule="auto"/>
              <w:ind w:left="312" w:right="57" w:hanging="142"/>
            </w:pPr>
            <w:r w:rsidRPr="001F71F6">
              <w:rPr>
                <w:rFonts w:ascii="Candara" w:eastAsia="Candara" w:hAnsi="Candara" w:cs="Candara"/>
                <w:sz w:val="20"/>
              </w:rPr>
              <w:t>la démarche didactique et les moyens pédagogiques re</w:t>
            </w:r>
            <w:r w:rsidR="0012521B">
              <w:rPr>
                <w:rFonts w:ascii="Candara" w:eastAsia="Candara" w:hAnsi="Candara" w:cs="Candara"/>
                <w:sz w:val="20"/>
              </w:rPr>
              <w:t>quis pour son enseignement ;</w:t>
            </w:r>
          </w:p>
          <w:p w:rsidR="00382E89" w:rsidRPr="001F71F6" w:rsidRDefault="00382E89" w:rsidP="00C34607">
            <w:pPr>
              <w:keepNext/>
              <w:numPr>
                <w:ilvl w:val="0"/>
                <w:numId w:val="11"/>
              </w:numPr>
              <w:pBdr>
                <w:top w:val="none" w:sz="0" w:space="0" w:color="auto"/>
                <w:left w:val="none" w:sz="0" w:space="0" w:color="auto"/>
                <w:bottom w:val="none" w:sz="0" w:space="0" w:color="auto"/>
                <w:right w:val="none" w:sz="0" w:space="0" w:color="auto"/>
                <w:between w:val="none" w:sz="0" w:space="0" w:color="auto"/>
              </w:pBdr>
              <w:spacing w:after="0" w:line="264" w:lineRule="auto"/>
              <w:ind w:left="312" w:right="57" w:hanging="142"/>
            </w:pPr>
            <w:r w:rsidRPr="001F71F6">
              <w:rPr>
                <w:rFonts w:ascii="Candara" w:eastAsia="Candara" w:hAnsi="Candara" w:cs="Candara"/>
                <w:sz w:val="20"/>
              </w:rPr>
              <w:t>les modalités d’organisa</w:t>
            </w:r>
            <w:r w:rsidR="0012521B">
              <w:rPr>
                <w:rFonts w:ascii="Candara" w:eastAsia="Candara" w:hAnsi="Candara" w:cs="Candara"/>
                <w:sz w:val="20"/>
              </w:rPr>
              <w:t>tion des activités pratiques ;</w:t>
            </w:r>
          </w:p>
          <w:p w:rsidR="00382E89" w:rsidRDefault="00382E89" w:rsidP="00C34607">
            <w:pPr>
              <w:keepNext/>
              <w:numPr>
                <w:ilvl w:val="0"/>
                <w:numId w:val="11"/>
              </w:numPr>
              <w:pBdr>
                <w:top w:val="none" w:sz="0" w:space="0" w:color="auto"/>
                <w:left w:val="none" w:sz="0" w:space="0" w:color="auto"/>
                <w:bottom w:val="none" w:sz="0" w:space="0" w:color="auto"/>
                <w:right w:val="none" w:sz="0" w:space="0" w:color="auto"/>
                <w:between w:val="none" w:sz="0" w:space="0" w:color="auto"/>
              </w:pBdr>
              <w:spacing w:after="0" w:line="264" w:lineRule="auto"/>
              <w:ind w:left="312" w:right="57" w:hanging="142"/>
            </w:pPr>
            <w:r w:rsidRPr="00F208C6">
              <w:rPr>
                <w:rFonts w:ascii="Candara" w:eastAsia="Candara" w:hAnsi="Candara" w:cs="Candara"/>
                <w:sz w:val="20"/>
              </w:rPr>
              <w:t xml:space="preserve">les </w:t>
            </w:r>
            <w:r w:rsidR="0012521B">
              <w:rPr>
                <w:rFonts w:ascii="Candara" w:eastAsia="Candara" w:hAnsi="Candara" w:cs="Candara"/>
                <w:sz w:val="20"/>
              </w:rPr>
              <w:t>modes d’évaluation appropriés ;</w:t>
            </w:r>
          </w:p>
          <w:p w:rsidR="00382E89" w:rsidRPr="00D1315E" w:rsidRDefault="00382E89" w:rsidP="00C34607">
            <w:pPr>
              <w:keepNext/>
              <w:numPr>
                <w:ilvl w:val="0"/>
                <w:numId w:val="11"/>
              </w:numPr>
              <w:pBdr>
                <w:top w:val="none" w:sz="0" w:space="0" w:color="auto"/>
                <w:left w:val="none" w:sz="0" w:space="0" w:color="auto"/>
                <w:bottom w:val="none" w:sz="0" w:space="0" w:color="auto"/>
                <w:right w:val="none" w:sz="0" w:space="0" w:color="auto"/>
                <w:between w:val="none" w:sz="0" w:space="0" w:color="auto"/>
              </w:pBdr>
              <w:spacing w:after="0" w:line="264" w:lineRule="auto"/>
              <w:ind w:left="312" w:right="57" w:hanging="142"/>
            </w:pPr>
            <w:r w:rsidRPr="001F71F6">
              <w:rPr>
                <w:rFonts w:ascii="Candara" w:eastAsia="Candara" w:hAnsi="Candara" w:cs="Candara"/>
                <w:sz w:val="20"/>
              </w:rPr>
              <w:t>la méthode d</w:t>
            </w:r>
            <w:r w:rsidR="0012521B">
              <w:rPr>
                <w:rFonts w:ascii="Candara" w:eastAsia="Candara" w:hAnsi="Candara" w:cs="Candara"/>
                <w:sz w:val="20"/>
              </w:rPr>
              <w:t>e calcul de la note du module ;</w:t>
            </w:r>
          </w:p>
          <w:p w:rsidR="00382E89" w:rsidRPr="001F71F6" w:rsidRDefault="0012521B" w:rsidP="00C34607">
            <w:pPr>
              <w:keepNext/>
              <w:numPr>
                <w:ilvl w:val="0"/>
                <w:numId w:val="11"/>
              </w:numPr>
              <w:pBdr>
                <w:top w:val="none" w:sz="0" w:space="0" w:color="auto"/>
                <w:left w:val="none" w:sz="0" w:space="0" w:color="auto"/>
                <w:bottom w:val="none" w:sz="0" w:space="0" w:color="auto"/>
                <w:right w:val="none" w:sz="0" w:space="0" w:color="auto"/>
                <w:between w:val="none" w:sz="0" w:space="0" w:color="auto"/>
              </w:pBdr>
              <w:spacing w:after="0" w:line="264" w:lineRule="auto"/>
              <w:ind w:left="312" w:right="57" w:hanging="142"/>
            </w:pPr>
            <w:r>
              <w:rPr>
                <w:rFonts w:ascii="Candara" w:eastAsia="Candara" w:hAnsi="Candara" w:cs="Candara"/>
                <w:sz w:val="20"/>
              </w:rPr>
              <w:t>les modalités de validation.</w:t>
            </w:r>
          </w:p>
        </w:tc>
      </w:tr>
    </w:tbl>
    <w:p w:rsidR="004B080B" w:rsidRDefault="004B080B" w:rsidP="000B4D04">
      <w:pPr>
        <w:spacing w:after="0" w:line="240" w:lineRule="auto"/>
        <w:ind w:left="70" w:right="57"/>
        <w:rPr>
          <w:rFonts w:ascii="Candara" w:eastAsia="Candara" w:hAnsi="Candara" w:cs="Candara"/>
          <w:sz w:val="20"/>
        </w:rPr>
      </w:pPr>
    </w:p>
    <w:p w:rsidR="004B080B" w:rsidRDefault="004B080B">
      <w:pPr>
        <w:rPr>
          <w:rFonts w:ascii="Candara" w:eastAsia="Candara" w:hAnsi="Candara" w:cs="Candara"/>
          <w:sz w:val="20"/>
        </w:rPr>
      </w:pPr>
      <w:r>
        <w:rPr>
          <w:rFonts w:ascii="Candara" w:eastAsia="Candara" w:hAnsi="Candara" w:cs="Candara"/>
          <w:sz w:val="20"/>
        </w:rPr>
        <w:br w:type="page"/>
      </w:r>
    </w:p>
    <w:p w:rsidR="00043284" w:rsidRPr="001F71F6" w:rsidRDefault="00043284" w:rsidP="000B4D04">
      <w:pPr>
        <w:spacing w:after="0" w:line="240" w:lineRule="auto"/>
        <w:ind w:left="70" w:right="57"/>
        <w:rPr>
          <w:rFonts w:ascii="Candara" w:eastAsia="Candara" w:hAnsi="Candara" w:cs="Candara"/>
          <w:sz w:val="20"/>
        </w:rPr>
      </w:pPr>
    </w:p>
    <w:p w:rsidR="00382E89" w:rsidRPr="00043284" w:rsidRDefault="00382E89" w:rsidP="00043284">
      <w:pPr>
        <w:spacing w:after="0" w:line="240" w:lineRule="auto"/>
        <w:ind w:left="70" w:right="57"/>
        <w:jc w:val="both"/>
        <w:rPr>
          <w:rFonts w:ascii="Candara" w:eastAsia="Candara" w:hAnsi="Candara" w:cs="Candara"/>
          <w:sz w:val="20"/>
        </w:rPr>
      </w:pPr>
    </w:p>
    <w:tbl>
      <w:tblPr>
        <w:tblpPr w:vertAnchor="text" w:tblpX="-31" w:tblpY="-206"/>
        <w:tblOverlap w:val="never"/>
        <w:tblW w:w="10617" w:type="dxa"/>
        <w:tblCellMar>
          <w:top w:w="46" w:type="dxa"/>
          <w:left w:w="0" w:type="dxa"/>
          <w:right w:w="140" w:type="dxa"/>
        </w:tblCellMar>
        <w:tblLook w:val="04A0"/>
      </w:tblPr>
      <w:tblGrid>
        <w:gridCol w:w="2011"/>
        <w:gridCol w:w="8606"/>
      </w:tblGrid>
      <w:tr w:rsidR="00382E89" w:rsidRPr="001F71F6" w:rsidTr="00043284">
        <w:trPr>
          <w:trHeight w:val="310"/>
        </w:trPr>
        <w:tc>
          <w:tcPr>
            <w:tcW w:w="2011" w:type="dxa"/>
            <w:shd w:val="clear" w:color="auto" w:fill="auto"/>
          </w:tcPr>
          <w:p w:rsidR="00382E89" w:rsidRDefault="00382E89" w:rsidP="009D644A">
            <w:pPr>
              <w:spacing w:after="0"/>
              <w:ind w:right="61"/>
              <w:jc w:val="right"/>
            </w:pPr>
            <w:r w:rsidRPr="00F208C6">
              <w:rPr>
                <w:rFonts w:ascii="Candara" w:eastAsia="Candara" w:hAnsi="Candara" w:cs="Candara"/>
                <w:b/>
                <w:color w:val="262626"/>
              </w:rPr>
              <w:t>3.</w:t>
            </w:r>
            <w:r w:rsidRPr="00F208C6">
              <w:rPr>
                <w:rFonts w:ascii="Arial" w:eastAsia="Arial" w:hAnsi="Arial" w:cs="Arial"/>
                <w:b/>
                <w:color w:val="262626"/>
              </w:rPr>
              <w:t xml:space="preserve"> </w:t>
            </w:r>
          </w:p>
        </w:tc>
        <w:tc>
          <w:tcPr>
            <w:tcW w:w="8606" w:type="dxa"/>
            <w:shd w:val="clear" w:color="auto" w:fill="auto"/>
          </w:tcPr>
          <w:p w:rsidR="00382E89" w:rsidRPr="001F71F6" w:rsidRDefault="00382E89" w:rsidP="009D644A">
            <w:pPr>
              <w:spacing w:after="0"/>
            </w:pPr>
            <w:r w:rsidRPr="001F71F6">
              <w:rPr>
                <w:rFonts w:ascii="Candara" w:eastAsia="Candara" w:hAnsi="Candara" w:cs="Candara"/>
                <w:b/>
                <w:color w:val="262626"/>
              </w:rPr>
              <w:t>NORMES RELATIVES AU REGIME DES ETUDES ET EVALUATIONS (RG)</w:t>
            </w:r>
            <w:r w:rsidRPr="001F71F6">
              <w:rPr>
                <w:b/>
                <w:color w:val="262626"/>
              </w:rPr>
              <w:t xml:space="preserve"> </w:t>
            </w:r>
          </w:p>
        </w:tc>
      </w:tr>
    </w:tbl>
    <w:tbl>
      <w:tblPr>
        <w:tblW w:w="10475" w:type="dxa"/>
        <w:tblCellMar>
          <w:top w:w="57" w:type="dxa"/>
          <w:left w:w="65" w:type="dxa"/>
          <w:right w:w="26" w:type="dxa"/>
        </w:tblCellMar>
        <w:tblLook w:val="04A0"/>
      </w:tblPr>
      <w:tblGrid>
        <w:gridCol w:w="863"/>
        <w:gridCol w:w="9612"/>
      </w:tblGrid>
      <w:tr w:rsidR="00382E89" w:rsidTr="00043284">
        <w:trPr>
          <w:trHeight w:val="308"/>
        </w:trPr>
        <w:tc>
          <w:tcPr>
            <w:tcW w:w="863"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DE5DCF" w:rsidP="009D644A">
            <w:pPr>
              <w:spacing w:after="0"/>
            </w:pPr>
            <w:r>
              <w:rPr>
                <w:rFonts w:ascii="Candara" w:eastAsia="Candara" w:hAnsi="Candara" w:cs="Candara"/>
                <w:b/>
                <w:color w:val="262626"/>
                <w:sz w:val="20"/>
              </w:rPr>
              <w:t>RG1</w:t>
            </w:r>
          </w:p>
        </w:tc>
        <w:tc>
          <w:tcPr>
            <w:tcW w:w="9612" w:type="dxa"/>
            <w:tcBorders>
              <w:top w:val="single" w:sz="12" w:space="0" w:color="6CA62C"/>
              <w:left w:val="single" w:sz="12" w:space="0" w:color="6CA62C"/>
              <w:bottom w:val="single" w:sz="2" w:space="0" w:color="FFFFFF"/>
              <w:right w:val="single" w:sz="12" w:space="0" w:color="6CA62C"/>
            </w:tcBorders>
            <w:shd w:val="clear" w:color="auto" w:fill="auto"/>
          </w:tcPr>
          <w:p w:rsidR="00382E89" w:rsidRDefault="00382E89" w:rsidP="009D644A">
            <w:pPr>
              <w:spacing w:after="0"/>
              <w:ind w:left="9"/>
            </w:pPr>
            <w:r w:rsidRPr="00F208C6">
              <w:rPr>
                <w:rFonts w:ascii="Candara" w:eastAsia="Candara" w:hAnsi="Candara" w:cs="Candara"/>
                <w:b/>
                <w:color w:val="262626"/>
                <w:sz w:val="20"/>
              </w:rPr>
              <w:t xml:space="preserve">Durée du cycle Licence </w:t>
            </w:r>
            <w:r>
              <w:rPr>
                <w:rFonts w:ascii="Candara" w:eastAsia="Candara" w:hAnsi="Candara" w:cs="Candara"/>
                <w:b/>
                <w:color w:val="262626"/>
                <w:sz w:val="20"/>
              </w:rPr>
              <w:t>d'éducation</w:t>
            </w:r>
          </w:p>
        </w:tc>
      </w:tr>
      <w:tr w:rsidR="00382E89" w:rsidRPr="001F71F6" w:rsidTr="00043284">
        <w:trPr>
          <w:trHeight w:val="873"/>
        </w:trPr>
        <w:tc>
          <w:tcPr>
            <w:tcW w:w="10475" w:type="dxa"/>
            <w:gridSpan w:val="2"/>
            <w:tcBorders>
              <w:top w:val="single" w:sz="12" w:space="0" w:color="6CA62C"/>
              <w:left w:val="single" w:sz="12" w:space="0" w:color="6CA62C"/>
              <w:bottom w:val="single" w:sz="12" w:space="0" w:color="6CA62C"/>
              <w:right w:val="single" w:sz="12" w:space="0" w:color="6CA62C"/>
            </w:tcBorders>
            <w:shd w:val="clear" w:color="auto" w:fill="auto"/>
          </w:tcPr>
          <w:p w:rsidR="00382E89" w:rsidRPr="001F71F6" w:rsidRDefault="00382E89" w:rsidP="002D565D">
            <w:pPr>
              <w:spacing w:after="0"/>
              <w:ind w:left="57" w:right="57"/>
              <w:jc w:val="both"/>
            </w:pPr>
            <w:r w:rsidRPr="001F71F6">
              <w:rPr>
                <w:rFonts w:ascii="Candara" w:eastAsia="Candara" w:hAnsi="Candara" w:cs="Candara"/>
                <w:sz w:val="20"/>
              </w:rPr>
              <w:t xml:space="preserve">Le cycle de la Licence </w:t>
            </w:r>
            <w:r w:rsidRPr="00113499">
              <w:rPr>
                <w:rFonts w:ascii="Candara" w:eastAsia="Candara" w:hAnsi="Candara" w:cs="Candara"/>
                <w:sz w:val="20"/>
              </w:rPr>
              <w:t>d’Education</w:t>
            </w:r>
            <w:r w:rsidRPr="001F71F6">
              <w:rPr>
                <w:rFonts w:ascii="Candara" w:eastAsia="Candara" w:hAnsi="Candara" w:cs="Candara"/>
                <w:sz w:val="20"/>
              </w:rPr>
              <w:t xml:space="preserve"> comprend six semestres dont les quatre premiers sont consacrés au DEUG</w:t>
            </w:r>
            <w:r w:rsidR="002D565D">
              <w:rPr>
                <w:rFonts w:ascii="Candara" w:eastAsia="Candara" w:hAnsi="Candara" w:cs="Candara"/>
                <w:sz w:val="20"/>
              </w:rPr>
              <w:t>.</w:t>
            </w:r>
            <w:r>
              <w:rPr>
                <w:rFonts w:ascii="Candara" w:eastAsia="Candara" w:hAnsi="Candara" w:cs="Candara"/>
                <w:sz w:val="20"/>
              </w:rPr>
              <w:t xml:space="preserve">, </w:t>
            </w:r>
            <w:r w:rsidRPr="001F71F6">
              <w:rPr>
                <w:rFonts w:ascii="Candara" w:eastAsia="Candara" w:hAnsi="Candara" w:cs="Candara"/>
                <w:sz w:val="20"/>
              </w:rPr>
              <w:t>c</w:t>
            </w:r>
            <w:r w:rsidR="002D565D">
              <w:rPr>
                <w:rFonts w:ascii="Candara" w:eastAsia="Candara" w:hAnsi="Candara" w:cs="Candara"/>
                <w:sz w:val="20"/>
              </w:rPr>
              <w:t xml:space="preserve">onformément aux dispositions réglementaires </w:t>
            </w:r>
            <w:r w:rsidR="00BE5CEF">
              <w:rPr>
                <w:rFonts w:ascii="Candara" w:eastAsia="Candara" w:hAnsi="Candara" w:cs="Candara"/>
                <w:sz w:val="20"/>
              </w:rPr>
              <w:t xml:space="preserve">en vigueur </w:t>
            </w:r>
            <w:r w:rsidRPr="002D565D">
              <w:rPr>
                <w:rFonts w:ascii="Candara" w:eastAsia="Candara" w:hAnsi="Candara" w:cs="Candara"/>
                <w:sz w:val="20"/>
              </w:rPr>
              <w:t>fixant la vocation des établissements universitaires, les</w:t>
            </w:r>
            <w:r w:rsidRPr="001F71F6">
              <w:rPr>
                <w:rFonts w:ascii="Candara" w:eastAsia="Candara" w:hAnsi="Candara" w:cs="Candara"/>
                <w:sz w:val="20"/>
              </w:rPr>
              <w:t xml:space="preserve"> cycles des études supérieures ainsi que les dip</w:t>
            </w:r>
            <w:r w:rsidR="00043284">
              <w:rPr>
                <w:rFonts w:ascii="Candara" w:eastAsia="Candara" w:hAnsi="Candara" w:cs="Candara"/>
                <w:sz w:val="20"/>
              </w:rPr>
              <w:t>lômes nationaux correspondants.</w:t>
            </w:r>
          </w:p>
        </w:tc>
      </w:tr>
    </w:tbl>
    <w:p w:rsidR="00382E89" w:rsidRPr="001F71F6" w:rsidRDefault="00382E89" w:rsidP="004B080B">
      <w:pPr>
        <w:spacing w:after="0" w:line="240" w:lineRule="auto"/>
      </w:pPr>
      <w:r w:rsidRPr="001F71F6">
        <w:rPr>
          <w:rFonts w:ascii="Candara" w:eastAsia="Candara" w:hAnsi="Candara" w:cs="Candara"/>
          <w:b/>
          <w:sz w:val="20"/>
        </w:rPr>
        <w:t xml:space="preserve"> </w:t>
      </w:r>
    </w:p>
    <w:tbl>
      <w:tblPr>
        <w:tblW w:w="10475" w:type="dxa"/>
        <w:tblCellMar>
          <w:top w:w="55" w:type="dxa"/>
          <w:left w:w="65" w:type="dxa"/>
          <w:right w:w="25" w:type="dxa"/>
        </w:tblCellMar>
        <w:tblLook w:val="04A0"/>
      </w:tblPr>
      <w:tblGrid>
        <w:gridCol w:w="1055"/>
        <w:gridCol w:w="9420"/>
      </w:tblGrid>
      <w:tr w:rsidR="00382E89" w:rsidTr="00043284">
        <w:trPr>
          <w:trHeight w:val="306"/>
        </w:trPr>
        <w:tc>
          <w:tcPr>
            <w:tcW w:w="1055"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DE5DCF">
            <w:pPr>
              <w:tabs>
                <w:tab w:val="center" w:pos="785"/>
              </w:tabs>
              <w:spacing w:after="0"/>
            </w:pPr>
            <w:r w:rsidRPr="00F208C6">
              <w:rPr>
                <w:rFonts w:ascii="Candara" w:eastAsia="Candara" w:hAnsi="Candara" w:cs="Candara"/>
                <w:b/>
                <w:color w:val="262626"/>
                <w:sz w:val="20"/>
              </w:rPr>
              <w:t>RG2</w:t>
            </w:r>
            <w:r w:rsidRPr="00F208C6">
              <w:rPr>
                <w:rFonts w:ascii="Candara" w:eastAsia="Candara" w:hAnsi="Candara" w:cs="Candara"/>
                <w:b/>
                <w:color w:val="262626"/>
                <w:sz w:val="20"/>
              </w:rPr>
              <w:tab/>
              <w:t xml:space="preserve"> </w:t>
            </w:r>
          </w:p>
        </w:tc>
        <w:tc>
          <w:tcPr>
            <w:tcW w:w="9420" w:type="dxa"/>
            <w:tcBorders>
              <w:top w:val="single" w:sz="12" w:space="0" w:color="6CA62C"/>
              <w:left w:val="single" w:sz="12" w:space="0" w:color="6CA62C"/>
              <w:bottom w:val="single" w:sz="2" w:space="0" w:color="FFFFFF"/>
              <w:right w:val="single" w:sz="12" w:space="0" w:color="6CA62C"/>
            </w:tcBorders>
            <w:shd w:val="clear" w:color="auto" w:fill="auto"/>
          </w:tcPr>
          <w:p w:rsidR="00382E89" w:rsidRDefault="00382E89" w:rsidP="009D644A">
            <w:pPr>
              <w:spacing w:after="0"/>
              <w:ind w:left="9"/>
            </w:pPr>
            <w:r w:rsidRPr="00F208C6">
              <w:rPr>
                <w:rFonts w:ascii="Candara" w:eastAsia="Candara" w:hAnsi="Candara" w:cs="Candara"/>
                <w:b/>
                <w:color w:val="262626"/>
                <w:sz w:val="20"/>
              </w:rPr>
              <w:t xml:space="preserve">Année universitaire </w:t>
            </w:r>
          </w:p>
        </w:tc>
      </w:tr>
      <w:tr w:rsidR="00382E89" w:rsidRPr="001F71F6" w:rsidTr="00043284">
        <w:trPr>
          <w:trHeight w:val="345"/>
        </w:trPr>
        <w:tc>
          <w:tcPr>
            <w:tcW w:w="10475" w:type="dxa"/>
            <w:gridSpan w:val="2"/>
            <w:tcBorders>
              <w:top w:val="single" w:sz="12" w:space="0" w:color="6CA62C"/>
              <w:left w:val="single" w:sz="12" w:space="0" w:color="6CA62C"/>
              <w:bottom w:val="single" w:sz="12" w:space="0" w:color="6CA62C"/>
              <w:right w:val="single" w:sz="12" w:space="0" w:color="6CA62C"/>
            </w:tcBorders>
            <w:shd w:val="clear" w:color="auto" w:fill="auto"/>
          </w:tcPr>
          <w:p w:rsidR="00382E89" w:rsidRPr="001F71F6" w:rsidRDefault="00382E89" w:rsidP="004B080B">
            <w:pPr>
              <w:spacing w:after="0"/>
              <w:ind w:left="57" w:right="57"/>
            </w:pPr>
            <w:r w:rsidRPr="001F71F6">
              <w:rPr>
                <w:rFonts w:ascii="Candara" w:eastAsia="Candara" w:hAnsi="Candara" w:cs="Candara"/>
                <w:sz w:val="20"/>
              </w:rPr>
              <w:t xml:space="preserve">L’année universitaire est composée de deux semestres comprenant chacun 16 semaines d’enseignements et d’évaluation. </w:t>
            </w:r>
          </w:p>
        </w:tc>
      </w:tr>
    </w:tbl>
    <w:p w:rsidR="00382E89" w:rsidRPr="001F71F6" w:rsidRDefault="00382E89" w:rsidP="004B080B">
      <w:pPr>
        <w:spacing w:after="0" w:line="240" w:lineRule="auto"/>
      </w:pPr>
      <w:r w:rsidRPr="001F71F6">
        <w:rPr>
          <w:rFonts w:ascii="Candara" w:eastAsia="Candara" w:hAnsi="Candara" w:cs="Candara"/>
          <w:b/>
          <w:sz w:val="20"/>
        </w:rPr>
        <w:t xml:space="preserve"> </w:t>
      </w:r>
    </w:p>
    <w:tbl>
      <w:tblPr>
        <w:tblW w:w="10475" w:type="dxa"/>
        <w:tblCellMar>
          <w:top w:w="57" w:type="dxa"/>
          <w:left w:w="65" w:type="dxa"/>
          <w:right w:w="26" w:type="dxa"/>
        </w:tblCellMar>
        <w:tblLook w:val="04A0"/>
      </w:tblPr>
      <w:tblGrid>
        <w:gridCol w:w="1055"/>
        <w:gridCol w:w="9420"/>
      </w:tblGrid>
      <w:tr w:rsidR="00382E89" w:rsidTr="0003583E">
        <w:trPr>
          <w:trHeight w:val="304"/>
        </w:trPr>
        <w:tc>
          <w:tcPr>
            <w:tcW w:w="1055"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4B080B">
            <w:pPr>
              <w:keepNext/>
              <w:spacing w:after="0"/>
            </w:pPr>
            <w:r w:rsidRPr="00F208C6">
              <w:rPr>
                <w:rFonts w:ascii="Candara" w:eastAsia="Candara" w:hAnsi="Candara" w:cs="Candara"/>
                <w:b/>
                <w:color w:val="262626"/>
                <w:sz w:val="20"/>
              </w:rPr>
              <w:t xml:space="preserve">RG 3  </w:t>
            </w:r>
          </w:p>
        </w:tc>
        <w:tc>
          <w:tcPr>
            <w:tcW w:w="9420"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4B080B">
            <w:pPr>
              <w:keepNext/>
              <w:spacing w:after="0"/>
              <w:ind w:left="9"/>
            </w:pPr>
            <w:r w:rsidRPr="00F208C6">
              <w:rPr>
                <w:rFonts w:ascii="Candara" w:eastAsia="Candara" w:hAnsi="Candara" w:cs="Candara"/>
                <w:b/>
                <w:color w:val="262626"/>
                <w:sz w:val="20"/>
              </w:rPr>
              <w:t xml:space="preserve">Conditions d’accès </w:t>
            </w:r>
          </w:p>
        </w:tc>
      </w:tr>
      <w:tr w:rsidR="00382E89" w:rsidRPr="001F71F6" w:rsidTr="0003583E">
        <w:trPr>
          <w:trHeight w:val="3663"/>
        </w:trPr>
        <w:tc>
          <w:tcPr>
            <w:tcW w:w="10475" w:type="dxa"/>
            <w:gridSpan w:val="2"/>
            <w:tcBorders>
              <w:top w:val="single" w:sz="12" w:space="0" w:color="6CA62C"/>
              <w:left w:val="single" w:sz="12" w:space="0" w:color="6CA62C"/>
              <w:bottom w:val="single" w:sz="12" w:space="0" w:color="6CA62C"/>
              <w:right w:val="single" w:sz="12" w:space="0" w:color="6CA62C"/>
            </w:tcBorders>
            <w:shd w:val="clear" w:color="auto" w:fill="auto"/>
          </w:tcPr>
          <w:p w:rsidR="00382E89" w:rsidRPr="003E2115" w:rsidRDefault="00382E89" w:rsidP="00BE5CEF">
            <w:pPr>
              <w:keepNext/>
              <w:spacing w:after="0" w:line="264" w:lineRule="auto"/>
              <w:ind w:left="57" w:right="57"/>
              <w:rPr>
                <w:rFonts w:ascii="Candara" w:eastAsia="Candara" w:hAnsi="Candara" w:cs="Candara"/>
                <w:sz w:val="20"/>
              </w:rPr>
            </w:pPr>
            <w:r w:rsidRPr="001F71F6">
              <w:rPr>
                <w:rFonts w:ascii="Candara" w:eastAsia="Candara" w:hAnsi="Candara" w:cs="Candara"/>
                <w:sz w:val="20"/>
              </w:rPr>
              <w:t xml:space="preserve">L’accès au </w:t>
            </w:r>
            <w:r w:rsidRPr="003E2115">
              <w:rPr>
                <w:rFonts w:ascii="Candara" w:eastAsia="Candara" w:hAnsi="Candara" w:cs="Candara"/>
                <w:sz w:val="20"/>
              </w:rPr>
              <w:t xml:space="preserve">premier semestre des formations de la Licence d'Education a lieu par voie de sélection </w:t>
            </w:r>
            <w:r w:rsidR="00BE5CEF">
              <w:rPr>
                <w:rFonts w:ascii="Candara" w:eastAsia="Candara" w:hAnsi="Candara" w:cs="Candara"/>
                <w:sz w:val="20"/>
              </w:rPr>
              <w:t xml:space="preserve">sur dossier suivi d’un entretien oral. La sélections est </w:t>
            </w:r>
            <w:r w:rsidRPr="003E2115">
              <w:rPr>
                <w:rFonts w:ascii="Candara" w:eastAsia="Candara" w:hAnsi="Candara" w:cs="Candara"/>
                <w:sz w:val="20"/>
              </w:rPr>
              <w:t xml:space="preserve">ouverte aux </w:t>
            </w:r>
            <w:r w:rsidR="00BE5CEF">
              <w:rPr>
                <w:rFonts w:ascii="Candara" w:eastAsia="Candara" w:hAnsi="Candara" w:cs="Candara"/>
                <w:sz w:val="20"/>
              </w:rPr>
              <w:t xml:space="preserve">candidats </w:t>
            </w:r>
            <w:r w:rsidRPr="003E2115">
              <w:rPr>
                <w:rFonts w:ascii="Candara" w:eastAsia="Candara" w:hAnsi="Candara" w:cs="Candara"/>
                <w:sz w:val="20"/>
              </w:rPr>
              <w:t xml:space="preserve">titulaires d’un baccalauréat ou d’un diplôme reconnu équivalent et satisfaisant les critères d’admission prévus dans le descriptif de la filière accréditée. </w:t>
            </w:r>
          </w:p>
          <w:p w:rsidR="00382E89" w:rsidRPr="003E2115" w:rsidRDefault="00382E89" w:rsidP="0003583E">
            <w:pPr>
              <w:keepNext/>
              <w:spacing w:after="0" w:line="264" w:lineRule="auto"/>
              <w:ind w:left="57" w:right="57"/>
              <w:jc w:val="both"/>
              <w:rPr>
                <w:rFonts w:ascii="Candara" w:eastAsia="Candara" w:hAnsi="Candara" w:cs="Candara"/>
                <w:sz w:val="20"/>
              </w:rPr>
            </w:pPr>
            <w:r w:rsidRPr="003E2115">
              <w:rPr>
                <w:rFonts w:ascii="Candara" w:eastAsia="Candara" w:hAnsi="Candara" w:cs="Candara"/>
                <w:sz w:val="20"/>
              </w:rPr>
              <w:t xml:space="preserve">Les modalités d’organisation du processus d’admission sont fixées dans le descriptif de la filière. </w:t>
            </w:r>
          </w:p>
          <w:p w:rsidR="00382E89" w:rsidRPr="003E2115" w:rsidRDefault="00382E89" w:rsidP="0003583E">
            <w:pPr>
              <w:keepNext/>
              <w:spacing w:after="0" w:line="264" w:lineRule="auto"/>
              <w:ind w:left="57" w:right="57"/>
              <w:jc w:val="both"/>
            </w:pPr>
            <w:r w:rsidRPr="003E2115">
              <w:rPr>
                <w:rFonts w:ascii="Candara" w:eastAsia="Candara" w:hAnsi="Candara" w:cs="Candara"/>
                <w:sz w:val="20"/>
              </w:rPr>
              <w:t xml:space="preserve">Une commission constituée à cet effet est composée du coordonnateur pédagogique de la filière et d’enseignants parmi les intervenants dans la filière. Cette commission établit un </w:t>
            </w:r>
            <w:r w:rsidR="004B080B" w:rsidRPr="003E2115">
              <w:rPr>
                <w:rFonts w:ascii="Candara" w:eastAsia="Candara" w:hAnsi="Candara" w:cs="Candara"/>
                <w:sz w:val="20"/>
              </w:rPr>
              <w:t>Procès-verbal</w:t>
            </w:r>
            <w:r w:rsidRPr="003E2115">
              <w:rPr>
                <w:rFonts w:ascii="Candara" w:eastAsia="Candara" w:hAnsi="Candara" w:cs="Candara"/>
                <w:sz w:val="20"/>
              </w:rPr>
              <w:t xml:space="preserve"> et arrête la liste des étudiants admis ainsi que la liste d’attente. Le </w:t>
            </w:r>
            <w:r w:rsidR="004B080B" w:rsidRPr="003E2115">
              <w:rPr>
                <w:rFonts w:ascii="Candara" w:eastAsia="Candara" w:hAnsi="Candara" w:cs="Candara"/>
                <w:sz w:val="20"/>
              </w:rPr>
              <w:t>procès-verbal</w:t>
            </w:r>
            <w:r w:rsidRPr="003E2115">
              <w:rPr>
                <w:rFonts w:ascii="Candara" w:eastAsia="Candara" w:hAnsi="Candara" w:cs="Candara"/>
                <w:sz w:val="20"/>
              </w:rPr>
              <w:t>, signé par les membres de la commission, est communiqué au président de l'université qui autorise la publication des résultats de la sélection</w:t>
            </w:r>
            <w:r w:rsidRPr="003E2115">
              <w:rPr>
                <w:rFonts w:ascii="Candara" w:eastAsia="Candara" w:hAnsi="Candara" w:cs="Candara"/>
                <w:b/>
                <w:color w:val="0070C0"/>
                <w:sz w:val="20"/>
                <w:u w:val="single" w:color="0070C0"/>
              </w:rPr>
              <w:t>.</w:t>
            </w:r>
            <w:r w:rsidRPr="003E2115">
              <w:rPr>
                <w:rFonts w:ascii="Candara" w:eastAsia="Candara" w:hAnsi="Candara" w:cs="Candara"/>
                <w:sz w:val="20"/>
              </w:rPr>
              <w:t xml:space="preserve"> </w:t>
            </w:r>
          </w:p>
          <w:p w:rsidR="004B080B" w:rsidRPr="00966F53" w:rsidRDefault="00382E89" w:rsidP="00BE5CEF">
            <w:pPr>
              <w:keepNext/>
              <w:spacing w:before="120" w:after="0" w:line="264" w:lineRule="auto"/>
              <w:ind w:left="57" w:right="57"/>
              <w:rPr>
                <w:color w:val="auto"/>
              </w:rPr>
            </w:pPr>
            <w:r w:rsidRPr="003E2115">
              <w:rPr>
                <w:rFonts w:ascii="Candara" w:eastAsia="Candara" w:hAnsi="Candara" w:cs="Candara"/>
                <w:sz w:val="20"/>
              </w:rPr>
              <w:t xml:space="preserve">L’accès aux </w:t>
            </w:r>
            <w:r w:rsidRPr="00966F53">
              <w:rPr>
                <w:rFonts w:ascii="Candara" w:eastAsia="Candara" w:hAnsi="Candara" w:cs="Candara"/>
                <w:color w:val="auto"/>
                <w:sz w:val="20"/>
              </w:rPr>
              <w:t xml:space="preserve">formations du cycle de la Licence d'éducation peut se faire au niveau du semestre 3 pour les étudiants </w:t>
            </w:r>
            <w:r w:rsidR="000171EB">
              <w:rPr>
                <w:rFonts w:ascii="Candara" w:eastAsia="Candara" w:hAnsi="Candara" w:cs="Candara"/>
                <w:color w:val="auto"/>
                <w:sz w:val="20"/>
              </w:rPr>
              <w:t xml:space="preserve">disposant des </w:t>
            </w:r>
            <w:r w:rsidR="004B080B" w:rsidRPr="00966F53">
              <w:rPr>
                <w:rFonts w:ascii="Candara" w:eastAsia="Candara" w:hAnsi="Candara" w:cs="Candara"/>
                <w:color w:val="auto"/>
                <w:sz w:val="20"/>
              </w:rPr>
              <w:t>prérequis</w:t>
            </w:r>
            <w:r w:rsidRPr="00966F53">
              <w:rPr>
                <w:rFonts w:ascii="Candara" w:eastAsia="Candara" w:hAnsi="Candara" w:cs="Candara"/>
                <w:color w:val="auto"/>
                <w:sz w:val="20"/>
              </w:rPr>
              <w:t xml:space="preserve"> relatifs à ce semestre</w:t>
            </w:r>
            <w:r w:rsidR="000171EB">
              <w:rPr>
                <w:rFonts w:ascii="Candara" w:eastAsia="Candara" w:hAnsi="Candara" w:cs="Candara"/>
                <w:color w:val="auto"/>
                <w:sz w:val="20"/>
              </w:rPr>
              <w:t xml:space="preserve">. L’admission se fait </w:t>
            </w:r>
            <w:r w:rsidR="00BE5CEF">
              <w:rPr>
                <w:rFonts w:ascii="Candara" w:eastAsia="Candara" w:hAnsi="Candara" w:cs="Candara"/>
                <w:color w:val="auto"/>
                <w:sz w:val="20"/>
              </w:rPr>
              <w:t xml:space="preserve">sur concours dont </w:t>
            </w:r>
            <w:r w:rsidR="000171EB">
              <w:rPr>
                <w:rFonts w:ascii="Candara" w:eastAsia="Candara" w:hAnsi="Candara" w:cs="Candara"/>
                <w:color w:val="auto"/>
                <w:sz w:val="20"/>
              </w:rPr>
              <w:t>les modalités</w:t>
            </w:r>
            <w:r w:rsidR="00BE5CEF">
              <w:rPr>
                <w:rFonts w:ascii="Candara" w:eastAsia="Candara" w:hAnsi="Candara" w:cs="Candara"/>
                <w:color w:val="auto"/>
                <w:sz w:val="20"/>
              </w:rPr>
              <w:t xml:space="preserve"> sont</w:t>
            </w:r>
            <w:r w:rsidR="000171EB">
              <w:rPr>
                <w:rFonts w:ascii="Candara" w:eastAsia="Candara" w:hAnsi="Candara" w:cs="Candara"/>
                <w:color w:val="auto"/>
                <w:sz w:val="20"/>
              </w:rPr>
              <w:t xml:space="preserve"> précisées </w:t>
            </w:r>
            <w:r w:rsidRPr="00966F53">
              <w:rPr>
                <w:rFonts w:ascii="Candara" w:eastAsia="Candara" w:hAnsi="Candara" w:cs="Candara"/>
                <w:color w:val="auto"/>
                <w:sz w:val="20"/>
              </w:rPr>
              <w:t>dans le descriptif de la filière.</w:t>
            </w:r>
          </w:p>
          <w:p w:rsidR="00382E89" w:rsidRPr="0003583E" w:rsidRDefault="00382E89" w:rsidP="00BE5CEF">
            <w:pPr>
              <w:keepNext/>
              <w:spacing w:before="120" w:after="0" w:line="264" w:lineRule="auto"/>
              <w:ind w:left="57" w:right="57"/>
            </w:pPr>
            <w:r w:rsidRPr="00966F53">
              <w:rPr>
                <w:rFonts w:ascii="Candara" w:eastAsia="Candara" w:hAnsi="Candara" w:cs="Candara"/>
                <w:color w:val="auto"/>
                <w:sz w:val="20"/>
              </w:rPr>
              <w:t xml:space="preserve">L’inscription aux modules </w:t>
            </w:r>
            <w:r w:rsidRPr="001F71F6">
              <w:rPr>
                <w:rFonts w:ascii="Candara" w:eastAsia="Candara" w:hAnsi="Candara" w:cs="Candara"/>
                <w:sz w:val="20"/>
              </w:rPr>
              <w:t xml:space="preserve">d’un semestre du cycle de la licence nécessite la satisfaction de </w:t>
            </w:r>
            <w:r w:rsidR="004B080B" w:rsidRPr="001F71F6">
              <w:rPr>
                <w:rFonts w:ascii="Candara" w:eastAsia="Candara" w:hAnsi="Candara" w:cs="Candara"/>
                <w:sz w:val="20"/>
              </w:rPr>
              <w:t>prérequis</w:t>
            </w:r>
            <w:r w:rsidRPr="001F71F6">
              <w:rPr>
                <w:rFonts w:ascii="Candara" w:eastAsia="Candara" w:hAnsi="Candara" w:cs="Candara"/>
                <w:sz w:val="20"/>
              </w:rPr>
              <w:t xml:space="preserve"> de ces modules, spécifiés dans leurs descriptifs correspondants. </w:t>
            </w:r>
          </w:p>
        </w:tc>
      </w:tr>
    </w:tbl>
    <w:p w:rsidR="00382E89" w:rsidRPr="001F71F6" w:rsidRDefault="00382E89" w:rsidP="00382E89">
      <w:pPr>
        <w:spacing w:after="0"/>
      </w:pPr>
      <w:r w:rsidRPr="001F71F6">
        <w:rPr>
          <w:rFonts w:ascii="Candara" w:eastAsia="Candara" w:hAnsi="Candara" w:cs="Candara"/>
          <w:b/>
          <w:sz w:val="20"/>
        </w:rPr>
        <w:t xml:space="preserve"> </w:t>
      </w:r>
    </w:p>
    <w:tbl>
      <w:tblPr>
        <w:tblW w:w="10475" w:type="dxa"/>
        <w:tblCellMar>
          <w:top w:w="57" w:type="dxa"/>
          <w:left w:w="65" w:type="dxa"/>
          <w:right w:w="26" w:type="dxa"/>
        </w:tblCellMar>
        <w:tblLook w:val="04A0"/>
      </w:tblPr>
      <w:tblGrid>
        <w:gridCol w:w="1055"/>
        <w:gridCol w:w="9420"/>
      </w:tblGrid>
      <w:tr w:rsidR="00382E89" w:rsidTr="0003583E">
        <w:trPr>
          <w:trHeight w:val="308"/>
        </w:trPr>
        <w:tc>
          <w:tcPr>
            <w:tcW w:w="1055"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03583E">
            <w:pPr>
              <w:spacing w:after="0"/>
            </w:pPr>
            <w:r w:rsidRPr="00F208C6">
              <w:rPr>
                <w:rFonts w:ascii="Candara" w:eastAsia="Candara" w:hAnsi="Candara" w:cs="Candara"/>
                <w:b/>
                <w:color w:val="262626"/>
                <w:sz w:val="20"/>
              </w:rPr>
              <w:t xml:space="preserve">RG4  </w:t>
            </w:r>
          </w:p>
        </w:tc>
        <w:tc>
          <w:tcPr>
            <w:tcW w:w="9420" w:type="dxa"/>
            <w:tcBorders>
              <w:top w:val="single" w:sz="12" w:space="0" w:color="6CA62C"/>
              <w:left w:val="single" w:sz="12" w:space="0" w:color="6CA62C"/>
              <w:bottom w:val="single" w:sz="2" w:space="0" w:color="FFFFFF"/>
              <w:right w:val="single" w:sz="12" w:space="0" w:color="6CA62C"/>
            </w:tcBorders>
            <w:shd w:val="clear" w:color="auto" w:fill="auto"/>
          </w:tcPr>
          <w:p w:rsidR="00382E89" w:rsidRDefault="00382E89" w:rsidP="009D644A">
            <w:pPr>
              <w:spacing w:after="0"/>
              <w:ind w:left="9"/>
            </w:pPr>
            <w:r w:rsidRPr="00F208C6">
              <w:rPr>
                <w:rFonts w:ascii="Candara" w:eastAsia="Candara" w:hAnsi="Candara" w:cs="Candara"/>
                <w:b/>
                <w:color w:val="262626"/>
                <w:sz w:val="20"/>
              </w:rPr>
              <w:t xml:space="preserve">Evaluation des connaissances </w:t>
            </w:r>
          </w:p>
        </w:tc>
      </w:tr>
      <w:tr w:rsidR="00382E89" w:rsidRPr="001F71F6" w:rsidTr="0003583E">
        <w:trPr>
          <w:trHeight w:val="1434"/>
        </w:trPr>
        <w:tc>
          <w:tcPr>
            <w:tcW w:w="10475" w:type="dxa"/>
            <w:gridSpan w:val="2"/>
            <w:tcBorders>
              <w:top w:val="single" w:sz="12" w:space="0" w:color="6CA62C"/>
              <w:left w:val="single" w:sz="12" w:space="0" w:color="6CA62C"/>
              <w:bottom w:val="single" w:sz="12" w:space="0" w:color="6CA62C"/>
              <w:right w:val="single" w:sz="12" w:space="0" w:color="6CA62C"/>
            </w:tcBorders>
            <w:shd w:val="clear" w:color="auto" w:fill="auto"/>
          </w:tcPr>
          <w:p w:rsidR="00382E89" w:rsidRPr="001F71F6" w:rsidRDefault="00382E89" w:rsidP="00BE5CEF">
            <w:pPr>
              <w:spacing w:after="0"/>
              <w:ind w:left="57" w:right="57"/>
            </w:pPr>
            <w:r w:rsidRPr="001F71F6">
              <w:rPr>
                <w:rFonts w:ascii="Candara" w:eastAsia="Candara" w:hAnsi="Candara" w:cs="Candara"/>
                <w:sz w:val="20"/>
              </w:rPr>
              <w:t xml:space="preserve">L’évaluation des </w:t>
            </w:r>
            <w:r w:rsidRPr="00966F53">
              <w:rPr>
                <w:rFonts w:ascii="Candara" w:eastAsia="Candara" w:hAnsi="Candara" w:cs="Candara"/>
                <w:color w:val="auto"/>
                <w:sz w:val="20"/>
              </w:rPr>
              <w:t xml:space="preserve">connaissances, des aptitudes et des compétences pour chaque module s’effectue sous forme d’un examen écrit de fin de semestre. Outre </w:t>
            </w:r>
            <w:r w:rsidR="0003583E" w:rsidRPr="00966F53">
              <w:rPr>
                <w:rFonts w:ascii="Candara" w:eastAsia="Candara" w:hAnsi="Candara" w:cs="Candara"/>
                <w:color w:val="auto"/>
                <w:sz w:val="20"/>
              </w:rPr>
              <w:t xml:space="preserve">cet </w:t>
            </w:r>
            <w:r w:rsidRPr="00966F53">
              <w:rPr>
                <w:rFonts w:ascii="Candara" w:eastAsia="Candara" w:hAnsi="Candara" w:cs="Candara"/>
                <w:color w:val="auto"/>
                <w:sz w:val="20"/>
              </w:rPr>
              <w:t xml:space="preserve">examen de fin de semestre, des contrôles continus peuvent être organisés tout au long du semestre sous forme de tests, d’épreuves orales, de devoirs, d’exposés, de rapports de stage ou de tout autre moyen de contrôle fixé dans le descriptif du module. Les modes d’évaluation des connaissances et la nature des contrôles de connaissances sont adaptés à la nature des </w:t>
            </w:r>
            <w:r w:rsidRPr="001F71F6">
              <w:rPr>
                <w:rFonts w:ascii="Candara" w:eastAsia="Candara" w:hAnsi="Candara" w:cs="Candara"/>
                <w:sz w:val="20"/>
              </w:rPr>
              <w:t xml:space="preserve">modules et des semestres et aux spécificités des filières. </w:t>
            </w:r>
          </w:p>
        </w:tc>
      </w:tr>
    </w:tbl>
    <w:p w:rsidR="00382E89" w:rsidRPr="0003583E" w:rsidRDefault="00382E89" w:rsidP="0003583E">
      <w:pPr>
        <w:spacing w:after="0" w:line="240" w:lineRule="auto"/>
        <w:rPr>
          <w:sz w:val="20"/>
          <w:szCs w:val="20"/>
        </w:rPr>
      </w:pPr>
    </w:p>
    <w:tbl>
      <w:tblPr>
        <w:tblW w:w="10475" w:type="dxa"/>
        <w:tblCellMar>
          <w:top w:w="55" w:type="dxa"/>
          <w:left w:w="65" w:type="dxa"/>
          <w:right w:w="26" w:type="dxa"/>
        </w:tblCellMar>
        <w:tblLook w:val="04A0"/>
      </w:tblPr>
      <w:tblGrid>
        <w:gridCol w:w="1055"/>
        <w:gridCol w:w="9420"/>
      </w:tblGrid>
      <w:tr w:rsidR="00382E89" w:rsidTr="0003583E">
        <w:trPr>
          <w:trHeight w:val="301"/>
        </w:trPr>
        <w:tc>
          <w:tcPr>
            <w:tcW w:w="1055"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03583E">
            <w:pPr>
              <w:spacing w:after="0"/>
            </w:pPr>
            <w:r w:rsidRPr="00F208C6">
              <w:rPr>
                <w:rFonts w:ascii="Candara" w:eastAsia="Candara" w:hAnsi="Candara" w:cs="Candara"/>
                <w:b/>
                <w:color w:val="262626"/>
                <w:sz w:val="20"/>
              </w:rPr>
              <w:t xml:space="preserve">RG5  </w:t>
            </w:r>
          </w:p>
        </w:tc>
        <w:tc>
          <w:tcPr>
            <w:tcW w:w="9420"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9D644A">
            <w:pPr>
              <w:spacing w:after="0"/>
              <w:ind w:left="9"/>
            </w:pPr>
            <w:r w:rsidRPr="00F208C6">
              <w:rPr>
                <w:rFonts w:ascii="Candara" w:eastAsia="Candara" w:hAnsi="Candara" w:cs="Candara"/>
                <w:b/>
                <w:color w:val="262626"/>
                <w:sz w:val="20"/>
              </w:rPr>
              <w:t xml:space="preserve">Règlement d’évaluation </w:t>
            </w:r>
          </w:p>
        </w:tc>
      </w:tr>
      <w:tr w:rsidR="00382E89" w:rsidRPr="001F71F6" w:rsidTr="0003583E">
        <w:trPr>
          <w:trHeight w:val="844"/>
        </w:trPr>
        <w:tc>
          <w:tcPr>
            <w:tcW w:w="10475" w:type="dxa"/>
            <w:gridSpan w:val="2"/>
            <w:tcBorders>
              <w:top w:val="single" w:sz="12" w:space="0" w:color="6CA62C"/>
              <w:left w:val="single" w:sz="12" w:space="0" w:color="6CA62C"/>
              <w:bottom w:val="single" w:sz="12" w:space="0" w:color="6CA62C"/>
              <w:right w:val="single" w:sz="12" w:space="0" w:color="6CA62C"/>
            </w:tcBorders>
            <w:shd w:val="clear" w:color="auto" w:fill="auto"/>
          </w:tcPr>
          <w:p w:rsidR="00382E89" w:rsidRPr="001F71F6" w:rsidRDefault="00382E89" w:rsidP="00BE5CEF">
            <w:pPr>
              <w:spacing w:after="0"/>
              <w:ind w:right="44"/>
            </w:pPr>
            <w:r w:rsidRPr="003E2115">
              <w:rPr>
                <w:rFonts w:ascii="Candara" w:eastAsia="Candara" w:hAnsi="Candara" w:cs="Candara"/>
                <w:sz w:val="20"/>
              </w:rPr>
              <w:t>Chaque université</w:t>
            </w:r>
            <w:r w:rsidRPr="001F71F6">
              <w:rPr>
                <w:rFonts w:ascii="Candara" w:eastAsia="Candara" w:hAnsi="Candara" w:cs="Candara"/>
                <w:sz w:val="20"/>
              </w:rPr>
              <w:t xml:space="preserve"> élabore un règlement d’évaluation des connaissances, des aptitudes et des compétences, adopté par le conseil</w:t>
            </w:r>
            <w:r w:rsidRPr="001F71F6">
              <w:rPr>
                <w:rFonts w:ascii="Candara" w:eastAsia="Candara" w:hAnsi="Candara" w:cs="Candara"/>
                <w:color w:val="FF0000"/>
                <w:sz w:val="20"/>
              </w:rPr>
              <w:t xml:space="preserve"> </w:t>
            </w:r>
            <w:r w:rsidRPr="001F71F6">
              <w:rPr>
                <w:rFonts w:ascii="Candara" w:eastAsia="Candara" w:hAnsi="Candara" w:cs="Candara"/>
                <w:sz w:val="20"/>
              </w:rPr>
              <w:t xml:space="preserve">de l’université et porté à la connaissance des étudiants. Ce règlement porte, entre autres, sur les modalités d’évaluation, les fraudes, les retards, les absences et les modalités de consultation des copies par les étudiants. </w:t>
            </w:r>
          </w:p>
        </w:tc>
      </w:tr>
    </w:tbl>
    <w:p w:rsidR="00382E89" w:rsidRPr="001F71F6" w:rsidRDefault="00382E89" w:rsidP="00382E89">
      <w:pPr>
        <w:spacing w:after="0"/>
        <w:jc w:val="both"/>
      </w:pPr>
    </w:p>
    <w:tbl>
      <w:tblPr>
        <w:tblW w:w="10475" w:type="dxa"/>
        <w:tblCellMar>
          <w:top w:w="55" w:type="dxa"/>
          <w:left w:w="65" w:type="dxa"/>
          <w:right w:w="25" w:type="dxa"/>
        </w:tblCellMar>
        <w:tblLook w:val="04A0"/>
      </w:tblPr>
      <w:tblGrid>
        <w:gridCol w:w="1055"/>
        <w:gridCol w:w="9420"/>
      </w:tblGrid>
      <w:tr w:rsidR="00382E89" w:rsidTr="0003583E">
        <w:trPr>
          <w:trHeight w:val="302"/>
        </w:trPr>
        <w:tc>
          <w:tcPr>
            <w:tcW w:w="1055"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9D644A">
            <w:pPr>
              <w:spacing w:after="0"/>
            </w:pPr>
            <w:r w:rsidRPr="00F208C6">
              <w:rPr>
                <w:rFonts w:ascii="Candara" w:eastAsia="Candara" w:hAnsi="Candara" w:cs="Candara"/>
                <w:b/>
                <w:color w:val="262626"/>
                <w:sz w:val="20"/>
              </w:rPr>
              <w:t xml:space="preserve">RG 6  </w:t>
            </w:r>
          </w:p>
        </w:tc>
        <w:tc>
          <w:tcPr>
            <w:tcW w:w="9420"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9D644A">
            <w:pPr>
              <w:spacing w:after="0"/>
              <w:ind w:left="9"/>
            </w:pPr>
            <w:r w:rsidRPr="00F208C6">
              <w:rPr>
                <w:rFonts w:ascii="Candara" w:eastAsia="Candara" w:hAnsi="Candara" w:cs="Candara"/>
                <w:b/>
                <w:color w:val="262626"/>
                <w:sz w:val="20"/>
              </w:rPr>
              <w:t xml:space="preserve">Note du module </w:t>
            </w:r>
          </w:p>
        </w:tc>
      </w:tr>
      <w:tr w:rsidR="00382E89" w:rsidRPr="001F71F6" w:rsidTr="0003583E">
        <w:trPr>
          <w:trHeight w:val="596"/>
        </w:trPr>
        <w:tc>
          <w:tcPr>
            <w:tcW w:w="10475" w:type="dxa"/>
            <w:gridSpan w:val="2"/>
            <w:tcBorders>
              <w:top w:val="single" w:sz="12" w:space="0" w:color="6CA62C"/>
              <w:left w:val="single" w:sz="12" w:space="0" w:color="6CA62C"/>
              <w:bottom w:val="single" w:sz="12" w:space="0" w:color="6CA62C"/>
              <w:right w:val="single" w:sz="12" w:space="0" w:color="6CA62C"/>
            </w:tcBorders>
            <w:shd w:val="clear" w:color="auto" w:fill="auto"/>
          </w:tcPr>
          <w:p w:rsidR="00382E89" w:rsidRPr="001F71F6" w:rsidRDefault="00382E89" w:rsidP="00BE5CEF">
            <w:pPr>
              <w:spacing w:after="0" w:line="264" w:lineRule="auto"/>
              <w:ind w:left="57" w:right="57"/>
            </w:pPr>
            <w:r w:rsidRPr="001F71F6">
              <w:rPr>
                <w:rFonts w:ascii="Candara" w:eastAsia="Candara" w:hAnsi="Candara" w:cs="Candara"/>
                <w:sz w:val="20"/>
              </w:rPr>
              <w:t>La note d’un module est une moyenne pondérée des différentes évaluations des connaissances du module, conformément aux modalités prévues</w:t>
            </w:r>
            <w:r w:rsidR="0003583E">
              <w:rPr>
                <w:rFonts w:ascii="Candara" w:eastAsia="Candara" w:hAnsi="Candara" w:cs="Candara"/>
                <w:sz w:val="20"/>
              </w:rPr>
              <w:t xml:space="preserve"> dans le descriptif du module.</w:t>
            </w:r>
          </w:p>
        </w:tc>
      </w:tr>
    </w:tbl>
    <w:p w:rsidR="00382E89" w:rsidRPr="001F71F6" w:rsidRDefault="00382E89" w:rsidP="00382E89">
      <w:pPr>
        <w:spacing w:after="0"/>
        <w:jc w:val="both"/>
      </w:pPr>
      <w:r w:rsidRPr="001F71F6">
        <w:rPr>
          <w:rFonts w:ascii="Times New Roman" w:eastAsia="Times New Roman" w:hAnsi="Times New Roman" w:cs="Times New Roman"/>
          <w:sz w:val="20"/>
        </w:rPr>
        <w:t xml:space="preserve"> </w:t>
      </w:r>
    </w:p>
    <w:tbl>
      <w:tblPr>
        <w:tblW w:w="10475" w:type="dxa"/>
        <w:tblCellMar>
          <w:top w:w="57" w:type="dxa"/>
          <w:left w:w="65" w:type="dxa"/>
          <w:right w:w="26" w:type="dxa"/>
        </w:tblCellMar>
        <w:tblLook w:val="04A0"/>
      </w:tblPr>
      <w:tblGrid>
        <w:gridCol w:w="1055"/>
        <w:gridCol w:w="9420"/>
      </w:tblGrid>
      <w:tr w:rsidR="00382E89" w:rsidRPr="001F71F6" w:rsidTr="0003583E">
        <w:trPr>
          <w:trHeight w:val="304"/>
        </w:trPr>
        <w:tc>
          <w:tcPr>
            <w:tcW w:w="1055"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03583E">
            <w:pPr>
              <w:keepNext/>
              <w:spacing w:after="0"/>
            </w:pPr>
            <w:r w:rsidRPr="00F208C6">
              <w:rPr>
                <w:rFonts w:ascii="Candara" w:eastAsia="Candara" w:hAnsi="Candara" w:cs="Candara"/>
                <w:b/>
                <w:color w:val="262626"/>
                <w:sz w:val="20"/>
              </w:rPr>
              <w:lastRenderedPageBreak/>
              <w:t xml:space="preserve">RG 7  </w:t>
            </w:r>
          </w:p>
        </w:tc>
        <w:tc>
          <w:tcPr>
            <w:tcW w:w="9420" w:type="dxa"/>
            <w:tcBorders>
              <w:top w:val="single" w:sz="12" w:space="0" w:color="6CA62C"/>
              <w:left w:val="single" w:sz="12" w:space="0" w:color="6CA62C"/>
              <w:bottom w:val="single" w:sz="12" w:space="0" w:color="6CA62C"/>
              <w:right w:val="single" w:sz="12" w:space="0" w:color="6CA62C"/>
            </w:tcBorders>
            <w:shd w:val="clear" w:color="auto" w:fill="auto"/>
          </w:tcPr>
          <w:p w:rsidR="00382E89" w:rsidRPr="001F71F6" w:rsidRDefault="00382E89" w:rsidP="0003583E">
            <w:pPr>
              <w:keepNext/>
              <w:spacing w:after="0"/>
              <w:ind w:left="9"/>
            </w:pPr>
            <w:r w:rsidRPr="001F71F6">
              <w:rPr>
                <w:rFonts w:ascii="Candara" w:eastAsia="Candara" w:hAnsi="Candara" w:cs="Candara"/>
                <w:b/>
                <w:color w:val="262626"/>
                <w:sz w:val="20"/>
              </w:rPr>
              <w:t xml:space="preserve">Validation ou acquisition d’un module </w:t>
            </w:r>
          </w:p>
        </w:tc>
      </w:tr>
      <w:tr w:rsidR="00382E89" w:rsidRPr="001F71F6" w:rsidTr="0003583E">
        <w:trPr>
          <w:trHeight w:val="1259"/>
        </w:trPr>
        <w:tc>
          <w:tcPr>
            <w:tcW w:w="10475" w:type="dxa"/>
            <w:gridSpan w:val="2"/>
            <w:tcBorders>
              <w:top w:val="single" w:sz="12" w:space="0" w:color="6CA62C"/>
              <w:left w:val="single" w:sz="12" w:space="0" w:color="6CA62C"/>
              <w:bottom w:val="single" w:sz="12" w:space="0" w:color="6CA62C"/>
              <w:right w:val="single" w:sz="12" w:space="0" w:color="6CA62C"/>
            </w:tcBorders>
            <w:shd w:val="clear" w:color="auto" w:fill="auto"/>
          </w:tcPr>
          <w:p w:rsidR="00382E89" w:rsidRPr="001F71F6" w:rsidRDefault="00382E89" w:rsidP="0003583E">
            <w:pPr>
              <w:keepNext/>
              <w:spacing w:after="0" w:line="264" w:lineRule="auto"/>
              <w:ind w:left="57" w:right="57"/>
            </w:pPr>
            <w:r w:rsidRPr="001F71F6">
              <w:rPr>
                <w:rFonts w:ascii="Candara" w:eastAsia="Candara" w:hAnsi="Candara" w:cs="Candara"/>
                <w:sz w:val="20"/>
              </w:rPr>
              <w:t xml:space="preserve">Un module est acquis soit par validation soit par compensation : </w:t>
            </w:r>
          </w:p>
          <w:p w:rsidR="00382E89" w:rsidRPr="001F71F6" w:rsidRDefault="00382E89" w:rsidP="0003583E">
            <w:pPr>
              <w:keepNext/>
              <w:spacing w:after="0" w:line="264" w:lineRule="auto"/>
              <w:ind w:left="397" w:right="57" w:hanging="227"/>
            </w:pPr>
            <w:r w:rsidRPr="001F71F6">
              <w:rPr>
                <w:rFonts w:ascii="Segoe UI Symbol" w:eastAsia="Segoe UI Symbol" w:hAnsi="Segoe UI Symbol" w:cs="Segoe UI Symbol"/>
                <w:sz w:val="24"/>
              </w:rPr>
              <w:t>−</w:t>
            </w:r>
            <w:r w:rsidRPr="001F71F6">
              <w:rPr>
                <w:rFonts w:ascii="Arial" w:eastAsia="Arial" w:hAnsi="Arial" w:cs="Arial"/>
                <w:sz w:val="24"/>
              </w:rPr>
              <w:t xml:space="preserve"> </w:t>
            </w:r>
            <w:r w:rsidRPr="001F71F6">
              <w:rPr>
                <w:rFonts w:ascii="Candara" w:eastAsia="Candara" w:hAnsi="Candara" w:cs="Candara"/>
                <w:sz w:val="20"/>
              </w:rPr>
              <w:t xml:space="preserve">Un module est validé si sa note est supérieure ou égale à 10 sur 20  </w:t>
            </w:r>
          </w:p>
          <w:p w:rsidR="00382E89" w:rsidRPr="001F71F6" w:rsidRDefault="00382E89" w:rsidP="0003583E">
            <w:pPr>
              <w:keepNext/>
              <w:spacing w:after="0" w:line="264" w:lineRule="auto"/>
              <w:ind w:left="397" w:right="57" w:hanging="227"/>
            </w:pPr>
            <w:r w:rsidRPr="001F71F6">
              <w:rPr>
                <w:rFonts w:ascii="Segoe UI Symbol" w:eastAsia="Segoe UI Symbol" w:hAnsi="Segoe UI Symbol" w:cs="Segoe UI Symbol"/>
                <w:sz w:val="24"/>
              </w:rPr>
              <w:t>−</w:t>
            </w:r>
            <w:r w:rsidRPr="001F71F6">
              <w:rPr>
                <w:rFonts w:ascii="Arial" w:eastAsia="Arial" w:hAnsi="Arial" w:cs="Arial"/>
                <w:sz w:val="24"/>
              </w:rPr>
              <w:t xml:space="preserve"> </w:t>
            </w:r>
            <w:r w:rsidRPr="001F71F6">
              <w:rPr>
                <w:rFonts w:ascii="Candara" w:eastAsia="Candara" w:hAnsi="Candara" w:cs="Candara"/>
                <w:sz w:val="20"/>
              </w:rPr>
              <w:t>Un module est acquis par compensation, si l’étudiant valide le semestre dont fait partie ce module</w:t>
            </w:r>
            <w:r w:rsidR="0003583E">
              <w:rPr>
                <w:rFonts w:ascii="Candara" w:eastAsia="Candara" w:hAnsi="Candara" w:cs="Candara"/>
                <w:sz w:val="20"/>
              </w:rPr>
              <w:t>, conformément à la norme RG10.</w:t>
            </w:r>
          </w:p>
        </w:tc>
      </w:tr>
    </w:tbl>
    <w:p w:rsidR="00382E89" w:rsidRPr="001F71F6" w:rsidRDefault="00382E89" w:rsidP="00382E89">
      <w:pPr>
        <w:spacing w:after="0"/>
        <w:jc w:val="both"/>
      </w:pPr>
      <w:r w:rsidRPr="001F71F6">
        <w:rPr>
          <w:rFonts w:ascii="Candara" w:eastAsia="Candara" w:hAnsi="Candara" w:cs="Candara"/>
          <w:b/>
          <w:sz w:val="20"/>
        </w:rPr>
        <w:t xml:space="preserve"> </w:t>
      </w:r>
    </w:p>
    <w:tbl>
      <w:tblPr>
        <w:tblW w:w="10475" w:type="dxa"/>
        <w:tblCellMar>
          <w:top w:w="57" w:type="dxa"/>
          <w:left w:w="65" w:type="dxa"/>
          <w:right w:w="26" w:type="dxa"/>
        </w:tblCellMar>
        <w:tblLook w:val="04A0"/>
      </w:tblPr>
      <w:tblGrid>
        <w:gridCol w:w="1055"/>
        <w:gridCol w:w="9420"/>
      </w:tblGrid>
      <w:tr w:rsidR="00382E89" w:rsidTr="0003583E">
        <w:trPr>
          <w:trHeight w:val="304"/>
        </w:trPr>
        <w:tc>
          <w:tcPr>
            <w:tcW w:w="1055"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9D644A">
            <w:pPr>
              <w:spacing w:after="0"/>
            </w:pPr>
            <w:r w:rsidRPr="00F208C6">
              <w:rPr>
                <w:rFonts w:ascii="Candara" w:eastAsia="Candara" w:hAnsi="Candara" w:cs="Candara"/>
                <w:b/>
                <w:sz w:val="20"/>
              </w:rPr>
              <w:t xml:space="preserve">RG8 </w:t>
            </w:r>
          </w:p>
        </w:tc>
        <w:tc>
          <w:tcPr>
            <w:tcW w:w="9420"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9D644A">
            <w:pPr>
              <w:spacing w:after="0"/>
              <w:ind w:left="9"/>
            </w:pPr>
            <w:r w:rsidRPr="00F208C6">
              <w:rPr>
                <w:rFonts w:ascii="Candara" w:eastAsia="Candara" w:hAnsi="Candara" w:cs="Candara"/>
                <w:b/>
                <w:sz w:val="20"/>
              </w:rPr>
              <w:t xml:space="preserve">Jury du module </w:t>
            </w:r>
          </w:p>
        </w:tc>
      </w:tr>
      <w:tr w:rsidR="00382E89" w:rsidRPr="001F71F6" w:rsidTr="0003583E">
        <w:trPr>
          <w:trHeight w:val="1018"/>
        </w:trPr>
        <w:tc>
          <w:tcPr>
            <w:tcW w:w="10475" w:type="dxa"/>
            <w:gridSpan w:val="2"/>
            <w:tcBorders>
              <w:top w:val="single" w:sz="12" w:space="0" w:color="6CA62C"/>
              <w:left w:val="single" w:sz="12" w:space="0" w:color="6CA62C"/>
              <w:bottom w:val="single" w:sz="12" w:space="0" w:color="6CA62C"/>
              <w:right w:val="single" w:sz="12" w:space="0" w:color="6CA62C"/>
            </w:tcBorders>
            <w:shd w:val="clear" w:color="auto" w:fill="auto"/>
          </w:tcPr>
          <w:p w:rsidR="00382E89" w:rsidRPr="001F71F6" w:rsidRDefault="00382E89" w:rsidP="00811E55">
            <w:pPr>
              <w:spacing w:after="0" w:line="264" w:lineRule="auto"/>
              <w:ind w:left="57" w:right="57"/>
            </w:pPr>
            <w:r w:rsidRPr="001F71F6">
              <w:rPr>
                <w:rFonts w:ascii="Candara" w:eastAsia="Candara" w:hAnsi="Candara" w:cs="Candara"/>
                <w:sz w:val="20"/>
              </w:rPr>
              <w:t xml:space="preserve">Pour chaque module, le jury est composé du coordonnateur pédagogique du module et des intervenants assurant l’enseignement dans ce module.  </w:t>
            </w:r>
          </w:p>
          <w:p w:rsidR="00382E89" w:rsidRPr="001F71F6" w:rsidRDefault="00382E89" w:rsidP="00811E55">
            <w:pPr>
              <w:spacing w:after="0" w:line="264" w:lineRule="auto"/>
              <w:ind w:left="57" w:right="57"/>
            </w:pPr>
            <w:r w:rsidRPr="001F71F6">
              <w:rPr>
                <w:rFonts w:ascii="Candara" w:eastAsia="Candara" w:hAnsi="Candara" w:cs="Candara"/>
                <w:sz w:val="20"/>
              </w:rPr>
              <w:t xml:space="preserve">Le jury du module délibère avant le contrôle de rattrapage et arrête la liste des étudiants ayant validé le module. Cette liste est communiquée au coordonnateur pédagogique de la filière </w:t>
            </w:r>
            <w:r w:rsidRPr="003E2115">
              <w:rPr>
                <w:rFonts w:ascii="Candara" w:eastAsia="Candara" w:hAnsi="Candara" w:cs="Candara"/>
                <w:sz w:val="20"/>
              </w:rPr>
              <w:t>qui</w:t>
            </w:r>
            <w:r>
              <w:rPr>
                <w:rFonts w:ascii="Candara" w:eastAsia="Candara" w:hAnsi="Candara" w:cs="Candara"/>
                <w:sz w:val="20"/>
              </w:rPr>
              <w:t xml:space="preserve"> affiche</w:t>
            </w:r>
            <w:r w:rsidRPr="001F71F6">
              <w:rPr>
                <w:rFonts w:ascii="Candara" w:eastAsia="Candara" w:hAnsi="Candara" w:cs="Candara"/>
                <w:sz w:val="20"/>
              </w:rPr>
              <w:t xml:space="preserve"> les résultats des délibération</w:t>
            </w:r>
            <w:r w:rsidR="0003583E">
              <w:rPr>
                <w:rFonts w:ascii="Candara" w:eastAsia="Candara" w:hAnsi="Candara" w:cs="Candara"/>
                <w:sz w:val="20"/>
              </w:rPr>
              <w:t>s.</w:t>
            </w:r>
            <w:r w:rsidRPr="001F71F6">
              <w:rPr>
                <w:rFonts w:ascii="Candara" w:eastAsia="Candara" w:hAnsi="Candara" w:cs="Candara"/>
                <w:sz w:val="20"/>
              </w:rPr>
              <w:t xml:space="preserve"> </w:t>
            </w:r>
          </w:p>
        </w:tc>
      </w:tr>
    </w:tbl>
    <w:p w:rsidR="00382E89" w:rsidRPr="001F71F6" w:rsidRDefault="00382E89" w:rsidP="0003583E">
      <w:pPr>
        <w:spacing w:after="0"/>
        <w:jc w:val="both"/>
      </w:pPr>
      <w:r w:rsidRPr="001F71F6">
        <w:rPr>
          <w:rFonts w:ascii="Candara" w:eastAsia="Candara" w:hAnsi="Candara" w:cs="Candara"/>
          <w:b/>
          <w:sz w:val="20"/>
        </w:rPr>
        <w:t xml:space="preserve"> </w:t>
      </w:r>
    </w:p>
    <w:tbl>
      <w:tblPr>
        <w:tblW w:w="10475" w:type="dxa"/>
        <w:tblCellMar>
          <w:top w:w="57" w:type="dxa"/>
          <w:left w:w="65" w:type="dxa"/>
          <w:right w:w="26" w:type="dxa"/>
        </w:tblCellMar>
        <w:tblLook w:val="04A0"/>
      </w:tblPr>
      <w:tblGrid>
        <w:gridCol w:w="1055"/>
        <w:gridCol w:w="9420"/>
      </w:tblGrid>
      <w:tr w:rsidR="00382E89" w:rsidTr="0003583E">
        <w:trPr>
          <w:trHeight w:val="304"/>
        </w:trPr>
        <w:tc>
          <w:tcPr>
            <w:tcW w:w="1055"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9D644A">
            <w:pPr>
              <w:spacing w:after="0"/>
            </w:pPr>
            <w:r w:rsidRPr="00F208C6">
              <w:rPr>
                <w:rFonts w:ascii="Candara" w:eastAsia="Candara" w:hAnsi="Candara" w:cs="Candara"/>
                <w:b/>
                <w:color w:val="262626"/>
                <w:sz w:val="20"/>
              </w:rPr>
              <w:t xml:space="preserve">RG9 </w:t>
            </w:r>
          </w:p>
        </w:tc>
        <w:tc>
          <w:tcPr>
            <w:tcW w:w="9420"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9D644A">
            <w:pPr>
              <w:spacing w:after="0"/>
              <w:ind w:left="9"/>
            </w:pPr>
            <w:r w:rsidRPr="00F208C6">
              <w:rPr>
                <w:rFonts w:ascii="Candara" w:eastAsia="Candara" w:hAnsi="Candara" w:cs="Candara"/>
                <w:b/>
                <w:color w:val="262626"/>
                <w:sz w:val="20"/>
              </w:rPr>
              <w:t xml:space="preserve">Contrôle de rattrapage </w:t>
            </w:r>
          </w:p>
        </w:tc>
      </w:tr>
      <w:tr w:rsidR="00382E89" w:rsidRPr="001F71F6" w:rsidTr="00B160A2">
        <w:trPr>
          <w:trHeight w:val="1824"/>
        </w:trPr>
        <w:tc>
          <w:tcPr>
            <w:tcW w:w="10475" w:type="dxa"/>
            <w:gridSpan w:val="2"/>
            <w:tcBorders>
              <w:top w:val="single" w:sz="12" w:space="0" w:color="6CA62C"/>
              <w:left w:val="single" w:sz="12" w:space="0" w:color="6CA62C"/>
              <w:bottom w:val="single" w:sz="12" w:space="0" w:color="6CA62C"/>
              <w:right w:val="single" w:sz="12" w:space="0" w:color="6CA62C"/>
            </w:tcBorders>
            <w:shd w:val="clear" w:color="auto" w:fill="auto"/>
          </w:tcPr>
          <w:p w:rsidR="00382E89" w:rsidRPr="001F71F6" w:rsidRDefault="00382E89" w:rsidP="00811E55">
            <w:pPr>
              <w:spacing w:after="0" w:line="264" w:lineRule="auto"/>
              <w:ind w:left="57" w:right="57"/>
            </w:pPr>
            <w:r w:rsidRPr="001F71F6">
              <w:rPr>
                <w:rFonts w:ascii="Candara" w:eastAsia="Candara" w:hAnsi="Candara" w:cs="Candara"/>
                <w:sz w:val="20"/>
              </w:rPr>
              <w:t>L’étudiant n’ayant pas validé des modules peut être autorisé à passer un contrôle de rattrapage dans cha</w:t>
            </w:r>
            <w:r w:rsidR="00993A46">
              <w:rPr>
                <w:rFonts w:ascii="Candara" w:eastAsia="Candara" w:hAnsi="Candara" w:cs="Candara"/>
                <w:sz w:val="20"/>
              </w:rPr>
              <w:t>cun des</w:t>
            </w:r>
            <w:r w:rsidRPr="001F71F6">
              <w:rPr>
                <w:rFonts w:ascii="Candara" w:eastAsia="Candara" w:hAnsi="Candara" w:cs="Candara"/>
                <w:sz w:val="20"/>
              </w:rPr>
              <w:t xml:space="preserve"> module</w:t>
            </w:r>
            <w:r w:rsidR="00993A46">
              <w:rPr>
                <w:rFonts w:ascii="Candara" w:eastAsia="Candara" w:hAnsi="Candara" w:cs="Candara"/>
                <w:sz w:val="20"/>
              </w:rPr>
              <w:t>s</w:t>
            </w:r>
            <w:r w:rsidRPr="001F71F6">
              <w:rPr>
                <w:rFonts w:ascii="Candara" w:eastAsia="Candara" w:hAnsi="Candara" w:cs="Candara"/>
                <w:sz w:val="20"/>
              </w:rPr>
              <w:t xml:space="preserve"> concerné</w:t>
            </w:r>
            <w:r w:rsidR="00993A46">
              <w:rPr>
                <w:rFonts w:ascii="Candara" w:eastAsia="Candara" w:hAnsi="Candara" w:cs="Candara"/>
                <w:sz w:val="20"/>
              </w:rPr>
              <w:t>s</w:t>
            </w:r>
            <w:r w:rsidRPr="001F71F6">
              <w:rPr>
                <w:rFonts w:ascii="Candara" w:eastAsia="Candara" w:hAnsi="Candara" w:cs="Candara"/>
                <w:sz w:val="20"/>
              </w:rPr>
              <w:t xml:space="preserve">, selon les modalités fixées au niveau de l’université. Le contrôle de rattrapage s’effectue selon les mêmes modalités que l’examen de fin de semestre.  </w:t>
            </w:r>
          </w:p>
          <w:p w:rsidR="00B160A2" w:rsidRDefault="00382E89" w:rsidP="00316427">
            <w:pPr>
              <w:spacing w:before="120" w:after="0" w:line="264" w:lineRule="auto"/>
              <w:ind w:left="57" w:right="57"/>
              <w:jc w:val="both"/>
            </w:pPr>
            <w:r w:rsidRPr="001F71F6">
              <w:rPr>
                <w:rFonts w:ascii="Candara" w:eastAsia="Candara" w:hAnsi="Candara" w:cs="Candara"/>
                <w:sz w:val="20"/>
              </w:rPr>
              <w:t xml:space="preserve">Un </w:t>
            </w:r>
            <w:r w:rsidR="00316427">
              <w:rPr>
                <w:rFonts w:ascii="Candara" w:eastAsia="Candara" w:hAnsi="Candara" w:cs="Candara"/>
                <w:sz w:val="20"/>
              </w:rPr>
              <w:t>module</w:t>
            </w:r>
            <w:r w:rsidRPr="001F71F6">
              <w:rPr>
                <w:rFonts w:ascii="Candara" w:eastAsia="Candara" w:hAnsi="Candara" w:cs="Candara"/>
                <w:sz w:val="20"/>
              </w:rPr>
              <w:t xml:space="preserve"> validé </w:t>
            </w:r>
            <w:r w:rsidR="00316427">
              <w:rPr>
                <w:rFonts w:ascii="Candara" w:eastAsia="Candara" w:hAnsi="Candara" w:cs="Candara"/>
                <w:sz w:val="20"/>
              </w:rPr>
              <w:t>est définitivement</w:t>
            </w:r>
            <w:r w:rsidRPr="001F71F6">
              <w:rPr>
                <w:rFonts w:ascii="Candara" w:eastAsia="Candara" w:hAnsi="Candara" w:cs="Candara"/>
                <w:sz w:val="20"/>
              </w:rPr>
              <w:t xml:space="preserve"> acquis </w:t>
            </w:r>
            <w:r w:rsidR="00316427">
              <w:rPr>
                <w:rFonts w:ascii="Candara" w:eastAsia="Candara" w:hAnsi="Candara" w:cs="Candara"/>
                <w:sz w:val="20"/>
              </w:rPr>
              <w:t>et ne peut faire l’objet d’un examen de</w:t>
            </w:r>
            <w:r w:rsidRPr="001F71F6">
              <w:rPr>
                <w:rFonts w:ascii="Candara" w:eastAsia="Candara" w:hAnsi="Candara" w:cs="Candara"/>
                <w:sz w:val="20"/>
              </w:rPr>
              <w:t xml:space="preserve"> rattrapage</w:t>
            </w:r>
            <w:r w:rsidR="00B160A2">
              <w:rPr>
                <w:rFonts w:ascii="Candara" w:eastAsia="Candara" w:hAnsi="Candara" w:cs="Candara"/>
                <w:sz w:val="20"/>
              </w:rPr>
              <w:t>.</w:t>
            </w:r>
            <w:r w:rsidRPr="001F71F6">
              <w:rPr>
                <w:rFonts w:ascii="Candara" w:eastAsia="Candara" w:hAnsi="Candara" w:cs="Candara"/>
                <w:sz w:val="20"/>
              </w:rPr>
              <w:t xml:space="preserve"> </w:t>
            </w:r>
          </w:p>
          <w:p w:rsidR="00382E89" w:rsidRPr="001F71F6" w:rsidRDefault="00382E89" w:rsidP="00316427">
            <w:pPr>
              <w:spacing w:before="120" w:after="0" w:line="264" w:lineRule="auto"/>
              <w:ind w:left="57" w:right="57"/>
              <w:jc w:val="both"/>
            </w:pPr>
            <w:r w:rsidRPr="001F71F6">
              <w:rPr>
                <w:rFonts w:ascii="Candara" w:eastAsia="Candara" w:hAnsi="Candara" w:cs="Candara"/>
                <w:sz w:val="20"/>
              </w:rPr>
              <w:t xml:space="preserve">L’étudiant </w:t>
            </w:r>
            <w:r w:rsidR="00316427">
              <w:rPr>
                <w:rFonts w:ascii="Candara" w:eastAsia="Candara" w:hAnsi="Candara" w:cs="Candara"/>
                <w:sz w:val="20"/>
              </w:rPr>
              <w:t>ayant passé un examen de rattrapage dans un module garde pour ce module la</w:t>
            </w:r>
            <w:r w:rsidRPr="001F71F6">
              <w:rPr>
                <w:rFonts w:ascii="Candara" w:eastAsia="Candara" w:hAnsi="Candara" w:cs="Candara"/>
                <w:sz w:val="20"/>
              </w:rPr>
              <w:t xml:space="preserve"> note supérieure obtenue avant </w:t>
            </w:r>
            <w:r w:rsidR="00316427">
              <w:rPr>
                <w:rFonts w:ascii="Candara" w:eastAsia="Candara" w:hAnsi="Candara" w:cs="Candara"/>
                <w:sz w:val="20"/>
              </w:rPr>
              <w:t>et après</w:t>
            </w:r>
            <w:r w:rsidRPr="001F71F6">
              <w:rPr>
                <w:rFonts w:ascii="Candara" w:eastAsia="Candara" w:hAnsi="Candara" w:cs="Candara"/>
                <w:sz w:val="20"/>
              </w:rPr>
              <w:t xml:space="preserve"> </w:t>
            </w:r>
            <w:r w:rsidR="00B160A2">
              <w:rPr>
                <w:rFonts w:ascii="Candara" w:eastAsia="Candara" w:hAnsi="Candara" w:cs="Candara"/>
                <w:sz w:val="20"/>
              </w:rPr>
              <w:t xml:space="preserve">rattrapage. </w:t>
            </w:r>
          </w:p>
        </w:tc>
      </w:tr>
    </w:tbl>
    <w:p w:rsidR="00382E89" w:rsidRPr="001F71F6" w:rsidRDefault="00382E89" w:rsidP="00382E89">
      <w:pPr>
        <w:spacing w:after="0"/>
        <w:jc w:val="both"/>
      </w:pPr>
      <w:r w:rsidRPr="001F71F6">
        <w:rPr>
          <w:rFonts w:ascii="Times New Roman" w:eastAsia="Times New Roman" w:hAnsi="Times New Roman" w:cs="Times New Roman"/>
          <w:sz w:val="20"/>
        </w:rPr>
        <w:t xml:space="preserve"> </w:t>
      </w:r>
    </w:p>
    <w:tbl>
      <w:tblPr>
        <w:tblW w:w="10475" w:type="dxa"/>
        <w:tblCellMar>
          <w:top w:w="57" w:type="dxa"/>
          <w:left w:w="65" w:type="dxa"/>
          <w:right w:w="26" w:type="dxa"/>
        </w:tblCellMar>
        <w:tblLook w:val="04A0"/>
      </w:tblPr>
      <w:tblGrid>
        <w:gridCol w:w="1055"/>
        <w:gridCol w:w="9420"/>
      </w:tblGrid>
      <w:tr w:rsidR="00382E89" w:rsidTr="00B160A2">
        <w:trPr>
          <w:trHeight w:val="308"/>
        </w:trPr>
        <w:tc>
          <w:tcPr>
            <w:tcW w:w="1055"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9D644A">
            <w:pPr>
              <w:spacing w:after="0"/>
            </w:pPr>
            <w:r w:rsidRPr="00F208C6">
              <w:rPr>
                <w:rFonts w:ascii="Candara" w:eastAsia="Candara" w:hAnsi="Candara" w:cs="Candara"/>
                <w:b/>
                <w:color w:val="262626"/>
                <w:sz w:val="20"/>
              </w:rPr>
              <w:t xml:space="preserve">RG10  </w:t>
            </w:r>
          </w:p>
        </w:tc>
        <w:tc>
          <w:tcPr>
            <w:tcW w:w="9420" w:type="dxa"/>
            <w:tcBorders>
              <w:top w:val="single" w:sz="12" w:space="0" w:color="6CA62C"/>
              <w:left w:val="single" w:sz="12" w:space="0" w:color="6CA62C"/>
              <w:bottom w:val="single" w:sz="2" w:space="0" w:color="FFFFFF"/>
              <w:right w:val="single" w:sz="12" w:space="0" w:color="6CA62C"/>
            </w:tcBorders>
            <w:shd w:val="clear" w:color="auto" w:fill="auto"/>
          </w:tcPr>
          <w:p w:rsidR="00382E89" w:rsidRDefault="00382E89" w:rsidP="009D644A">
            <w:pPr>
              <w:spacing w:after="0"/>
              <w:ind w:left="8"/>
            </w:pPr>
            <w:r w:rsidRPr="00F208C6">
              <w:rPr>
                <w:rFonts w:ascii="Candara" w:eastAsia="Candara" w:hAnsi="Candara" w:cs="Candara"/>
                <w:b/>
                <w:color w:val="262626"/>
                <w:sz w:val="20"/>
              </w:rPr>
              <w:t xml:space="preserve">Validation des semestres </w:t>
            </w:r>
          </w:p>
        </w:tc>
      </w:tr>
      <w:tr w:rsidR="00382E89" w:rsidRPr="001F71F6" w:rsidTr="00B160A2">
        <w:trPr>
          <w:trHeight w:val="2004"/>
        </w:trPr>
        <w:tc>
          <w:tcPr>
            <w:tcW w:w="10475" w:type="dxa"/>
            <w:gridSpan w:val="2"/>
            <w:tcBorders>
              <w:top w:val="single" w:sz="12" w:space="0" w:color="6CA62C"/>
              <w:left w:val="single" w:sz="12" w:space="0" w:color="6CA62C"/>
              <w:bottom w:val="single" w:sz="12" w:space="0" w:color="6CA62C"/>
              <w:right w:val="single" w:sz="12" w:space="0" w:color="6CA62C"/>
            </w:tcBorders>
            <w:shd w:val="clear" w:color="auto" w:fill="auto"/>
          </w:tcPr>
          <w:p w:rsidR="00382E89" w:rsidRPr="001F71F6" w:rsidRDefault="00382E89" w:rsidP="00811E55">
            <w:pPr>
              <w:spacing w:after="0" w:line="264" w:lineRule="auto"/>
              <w:ind w:left="57" w:right="57"/>
            </w:pPr>
            <w:r w:rsidRPr="001F71F6">
              <w:rPr>
                <w:rFonts w:ascii="Candara" w:eastAsia="Candara" w:hAnsi="Candara" w:cs="Candara"/>
                <w:sz w:val="20"/>
              </w:rPr>
              <w:t xml:space="preserve">Un semestre de la Licence est validé si la moyenne des notes obtenues dans les modules du semestre est au moins égale à 10 sur 20 et si aucune note de l’un de ces modules n’est inférieure à 5 sur 20. </w:t>
            </w:r>
          </w:p>
          <w:p w:rsidR="00382E89" w:rsidRPr="001F71F6" w:rsidRDefault="00382E89" w:rsidP="00811E55">
            <w:pPr>
              <w:spacing w:before="120" w:after="0" w:line="264" w:lineRule="auto"/>
              <w:ind w:left="57" w:right="57"/>
            </w:pPr>
            <w:r w:rsidRPr="001F71F6">
              <w:rPr>
                <w:rFonts w:ascii="Candara" w:eastAsia="Candara" w:hAnsi="Candara" w:cs="Candara"/>
                <w:sz w:val="20"/>
              </w:rPr>
              <w:t xml:space="preserve">Les étudiants n’ayant pas validé un semestre conformément au premier paragraphe de cette norme, peuvent valider ce semestre par compensation entre les semestres S1 et S2, ou S3 et S4 ou S5 et S6, si les deux conditions suivantes sont satisfaites : </w:t>
            </w:r>
          </w:p>
          <w:p w:rsidR="00382E89" w:rsidRPr="001F71F6" w:rsidRDefault="00B160A2" w:rsidP="00B160A2">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64" w:lineRule="auto"/>
              <w:ind w:right="57" w:hanging="144"/>
            </w:pPr>
            <w:r>
              <w:rPr>
                <w:rFonts w:ascii="Candara" w:eastAsia="Candara" w:hAnsi="Candara" w:cs="Candara"/>
                <w:sz w:val="20"/>
              </w:rPr>
              <w:t>l</w:t>
            </w:r>
            <w:r w:rsidR="00382E89" w:rsidRPr="001F71F6">
              <w:rPr>
                <w:rFonts w:ascii="Candara" w:eastAsia="Candara" w:hAnsi="Candara" w:cs="Candara"/>
                <w:sz w:val="20"/>
              </w:rPr>
              <w:t>a moyenne des notes obtenues dans les deux semestres concernés es</w:t>
            </w:r>
            <w:r>
              <w:rPr>
                <w:rFonts w:ascii="Candara" w:eastAsia="Candara" w:hAnsi="Candara" w:cs="Candara"/>
                <w:sz w:val="20"/>
              </w:rPr>
              <w:t>t supérieure ou égale à 10/20 ;</w:t>
            </w:r>
          </w:p>
          <w:p w:rsidR="00382E89" w:rsidRPr="001F71F6" w:rsidRDefault="00B160A2" w:rsidP="000171EB">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64" w:lineRule="auto"/>
              <w:ind w:right="57" w:hanging="144"/>
            </w:pPr>
            <w:r>
              <w:rPr>
                <w:rFonts w:ascii="Candara" w:eastAsia="Candara" w:hAnsi="Candara" w:cs="Candara"/>
                <w:sz w:val="20"/>
              </w:rPr>
              <w:t>a</w:t>
            </w:r>
            <w:r w:rsidR="00382E89" w:rsidRPr="001F71F6">
              <w:rPr>
                <w:rFonts w:ascii="Candara" w:eastAsia="Candara" w:hAnsi="Candara" w:cs="Candara"/>
                <w:sz w:val="20"/>
              </w:rPr>
              <w:t xml:space="preserve">ucune note de </w:t>
            </w:r>
            <w:r w:rsidR="000171EB">
              <w:rPr>
                <w:rFonts w:ascii="Candara" w:eastAsia="Candara" w:hAnsi="Candara" w:cs="Candara"/>
                <w:sz w:val="20"/>
              </w:rPr>
              <w:t>module</w:t>
            </w:r>
            <w:r w:rsidR="00382E89" w:rsidRPr="001F71F6">
              <w:rPr>
                <w:rFonts w:ascii="Candara" w:eastAsia="Candara" w:hAnsi="Candara" w:cs="Candara"/>
                <w:sz w:val="20"/>
              </w:rPr>
              <w:t xml:space="preserve"> des semestres concerné</w:t>
            </w:r>
            <w:r>
              <w:rPr>
                <w:rFonts w:ascii="Candara" w:eastAsia="Candara" w:hAnsi="Candara" w:cs="Candara"/>
                <w:sz w:val="20"/>
              </w:rPr>
              <w:t>s n’est inférieure à 5 sur 20.</w:t>
            </w:r>
          </w:p>
        </w:tc>
      </w:tr>
    </w:tbl>
    <w:p w:rsidR="00382E89" w:rsidRPr="001F71F6" w:rsidRDefault="00382E89" w:rsidP="00382E89">
      <w:pPr>
        <w:spacing w:after="0"/>
        <w:jc w:val="both"/>
      </w:pPr>
      <w:r w:rsidRPr="001F71F6">
        <w:rPr>
          <w:rFonts w:ascii="Candara" w:eastAsia="Candara" w:hAnsi="Candara" w:cs="Candara"/>
          <w:b/>
          <w:sz w:val="20"/>
        </w:rPr>
        <w:t xml:space="preserve"> </w:t>
      </w:r>
    </w:p>
    <w:tbl>
      <w:tblPr>
        <w:tblW w:w="10475" w:type="dxa"/>
        <w:tblCellMar>
          <w:top w:w="57" w:type="dxa"/>
          <w:left w:w="65" w:type="dxa"/>
          <w:right w:w="26" w:type="dxa"/>
        </w:tblCellMar>
        <w:tblLook w:val="04A0"/>
      </w:tblPr>
      <w:tblGrid>
        <w:gridCol w:w="1055"/>
        <w:gridCol w:w="9420"/>
      </w:tblGrid>
      <w:tr w:rsidR="00382E89" w:rsidTr="00B160A2">
        <w:trPr>
          <w:trHeight w:val="308"/>
        </w:trPr>
        <w:tc>
          <w:tcPr>
            <w:tcW w:w="1055"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9D644A">
            <w:pPr>
              <w:spacing w:after="0"/>
            </w:pPr>
            <w:r w:rsidRPr="00F208C6">
              <w:rPr>
                <w:rFonts w:ascii="Candara" w:eastAsia="Candara" w:hAnsi="Candara" w:cs="Candara"/>
                <w:b/>
                <w:color w:val="262626"/>
                <w:sz w:val="20"/>
              </w:rPr>
              <w:t xml:space="preserve">RG 11  </w:t>
            </w:r>
          </w:p>
        </w:tc>
        <w:tc>
          <w:tcPr>
            <w:tcW w:w="9420"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9D644A">
            <w:pPr>
              <w:spacing w:after="0"/>
              <w:ind w:left="8"/>
            </w:pPr>
            <w:r w:rsidRPr="00F208C6">
              <w:rPr>
                <w:rFonts w:ascii="Candara" w:eastAsia="Candara" w:hAnsi="Candara" w:cs="Candara"/>
                <w:b/>
                <w:color w:val="262626"/>
                <w:sz w:val="20"/>
              </w:rPr>
              <w:t xml:space="preserve">Jury du semestre </w:t>
            </w:r>
          </w:p>
        </w:tc>
      </w:tr>
      <w:tr w:rsidR="00382E89" w:rsidRPr="001F71F6" w:rsidTr="00B160A2">
        <w:trPr>
          <w:trHeight w:val="1902"/>
        </w:trPr>
        <w:tc>
          <w:tcPr>
            <w:tcW w:w="10475" w:type="dxa"/>
            <w:gridSpan w:val="2"/>
            <w:tcBorders>
              <w:top w:val="single" w:sz="12" w:space="0" w:color="6CA62C"/>
              <w:left w:val="single" w:sz="12" w:space="0" w:color="6CA62C"/>
              <w:bottom w:val="single" w:sz="12" w:space="0" w:color="6CA62C"/>
              <w:right w:val="single" w:sz="12" w:space="0" w:color="6CA62C"/>
            </w:tcBorders>
            <w:shd w:val="clear" w:color="auto" w:fill="auto"/>
          </w:tcPr>
          <w:p w:rsidR="00382E89" w:rsidRPr="001F71F6" w:rsidRDefault="00382E89" w:rsidP="00811E55">
            <w:pPr>
              <w:spacing w:after="0" w:line="275" w:lineRule="auto"/>
              <w:ind w:left="57" w:right="57"/>
            </w:pPr>
            <w:r w:rsidRPr="001F71F6">
              <w:rPr>
                <w:rFonts w:ascii="Candara" w:eastAsia="Candara" w:hAnsi="Candara" w:cs="Candara"/>
                <w:sz w:val="20"/>
              </w:rPr>
              <w:t xml:space="preserve">Pour chaque filière et pour chaque semestre, le jury du semestre est composé du coordonnateur pédagogique de la filière, président, des coordonnateurs des modules du semestre et d’intervenants assurant l’enseignement dans ces modules.  </w:t>
            </w:r>
          </w:p>
          <w:p w:rsidR="00382E89" w:rsidRPr="001F71F6" w:rsidRDefault="00382E89" w:rsidP="00B160A2">
            <w:pPr>
              <w:spacing w:after="0"/>
              <w:ind w:left="57" w:right="57"/>
            </w:pPr>
            <w:r w:rsidRPr="001F71F6">
              <w:rPr>
                <w:rFonts w:ascii="Candara" w:eastAsia="Candara" w:hAnsi="Candara" w:cs="Candara"/>
                <w:sz w:val="20"/>
              </w:rPr>
              <w:t xml:space="preserve">Le jury du semestre délibère après les contrôles de rattrapage, et arrête : </w:t>
            </w:r>
          </w:p>
          <w:p w:rsidR="00382E89" w:rsidRPr="00966F53" w:rsidRDefault="00382E89" w:rsidP="00B160A2">
            <w:pPr>
              <w:numPr>
                <w:ilvl w:val="0"/>
                <w:numId w:val="13"/>
              </w:numPr>
              <w:pBdr>
                <w:top w:val="none" w:sz="0" w:space="0" w:color="auto"/>
                <w:left w:val="none" w:sz="0" w:space="0" w:color="auto"/>
                <w:bottom w:val="none" w:sz="0" w:space="0" w:color="auto"/>
                <w:right w:val="none" w:sz="0" w:space="0" w:color="auto"/>
                <w:between w:val="none" w:sz="0" w:space="0" w:color="auto"/>
              </w:pBdr>
              <w:spacing w:after="60"/>
              <w:ind w:left="568" w:hanging="284"/>
              <w:rPr>
                <w:color w:val="auto"/>
              </w:rPr>
            </w:pPr>
            <w:r w:rsidRPr="001F71F6">
              <w:rPr>
                <w:rFonts w:ascii="Candara" w:eastAsia="Candara" w:hAnsi="Candara" w:cs="Candara"/>
                <w:sz w:val="20"/>
              </w:rPr>
              <w:t>la liste des étudiants ayan</w:t>
            </w:r>
            <w:r w:rsidR="00966F53">
              <w:rPr>
                <w:rFonts w:ascii="Candara" w:eastAsia="Candara" w:hAnsi="Candara" w:cs="Candara"/>
                <w:sz w:val="20"/>
              </w:rPr>
              <w:t xml:space="preserve">t validé ou acquis les </w:t>
            </w:r>
            <w:r w:rsidR="00966F53" w:rsidRPr="00966F53">
              <w:rPr>
                <w:rFonts w:ascii="Candara" w:eastAsia="Candara" w:hAnsi="Candara" w:cs="Candara"/>
                <w:color w:val="auto"/>
                <w:sz w:val="20"/>
              </w:rPr>
              <w:t xml:space="preserve">modules </w:t>
            </w:r>
            <w:r w:rsidRPr="00966F53">
              <w:rPr>
                <w:rFonts w:ascii="Candara" w:eastAsia="Candara" w:hAnsi="Candara" w:cs="Candara"/>
                <w:color w:val="auto"/>
                <w:sz w:val="20"/>
              </w:rPr>
              <w:t>par compensation</w:t>
            </w:r>
            <w:r w:rsidR="00B160A2" w:rsidRPr="00966F53">
              <w:rPr>
                <w:rFonts w:ascii="Candara" w:eastAsia="Candara" w:hAnsi="Candara" w:cs="Candara"/>
                <w:color w:val="auto"/>
                <w:sz w:val="20"/>
              </w:rPr>
              <w:t> </w:t>
            </w:r>
            <w:r w:rsidRPr="00966F53">
              <w:rPr>
                <w:rFonts w:ascii="Candara" w:eastAsia="Candara" w:hAnsi="Candara" w:cs="Candara"/>
                <w:color w:val="auto"/>
                <w:sz w:val="20"/>
              </w:rPr>
              <w:t xml:space="preserve">; </w:t>
            </w:r>
          </w:p>
          <w:p w:rsidR="00382E89" w:rsidRPr="00966F53" w:rsidRDefault="00382E89" w:rsidP="00B160A2">
            <w:pPr>
              <w:numPr>
                <w:ilvl w:val="0"/>
                <w:numId w:val="13"/>
              </w:numPr>
              <w:pBdr>
                <w:top w:val="none" w:sz="0" w:space="0" w:color="auto"/>
                <w:left w:val="none" w:sz="0" w:space="0" w:color="auto"/>
                <w:bottom w:val="none" w:sz="0" w:space="0" w:color="auto"/>
                <w:right w:val="none" w:sz="0" w:space="0" w:color="auto"/>
                <w:between w:val="none" w:sz="0" w:space="0" w:color="auto"/>
              </w:pBdr>
              <w:spacing w:after="17"/>
              <w:ind w:left="568" w:hanging="284"/>
              <w:rPr>
                <w:color w:val="auto"/>
              </w:rPr>
            </w:pPr>
            <w:r w:rsidRPr="00966F53">
              <w:rPr>
                <w:rFonts w:ascii="Candara" w:eastAsia="Candara" w:hAnsi="Candara" w:cs="Candara"/>
                <w:color w:val="auto"/>
                <w:sz w:val="20"/>
              </w:rPr>
              <w:t>les appréciations et les propositions relatives à l’orientation ou à l</w:t>
            </w:r>
            <w:r w:rsidR="00B160A2" w:rsidRPr="00966F53">
              <w:rPr>
                <w:rFonts w:ascii="Candara" w:eastAsia="Candara" w:hAnsi="Candara" w:cs="Candara"/>
                <w:color w:val="auto"/>
                <w:sz w:val="20"/>
              </w:rPr>
              <w:t>a réorientation des étudiants.</w:t>
            </w:r>
          </w:p>
          <w:p w:rsidR="00382E89" w:rsidRPr="001F71F6" w:rsidRDefault="00382E89" w:rsidP="00811E55">
            <w:pPr>
              <w:spacing w:after="0"/>
              <w:ind w:left="57" w:right="57"/>
            </w:pPr>
            <w:r w:rsidRPr="00966F53">
              <w:rPr>
                <w:rFonts w:ascii="Candara" w:eastAsia="Candara" w:hAnsi="Candara" w:cs="Candara"/>
                <w:color w:val="auto"/>
                <w:sz w:val="20"/>
              </w:rPr>
              <w:t xml:space="preserve">Le jury du semestre élabore un </w:t>
            </w:r>
            <w:r w:rsidR="00B160A2" w:rsidRPr="00966F53">
              <w:rPr>
                <w:rFonts w:ascii="Candara" w:eastAsia="Candara" w:hAnsi="Candara" w:cs="Candara"/>
                <w:color w:val="auto"/>
                <w:sz w:val="20"/>
              </w:rPr>
              <w:t>procès-verbal. Ce procès-verbal</w:t>
            </w:r>
            <w:r w:rsidR="00B71F50">
              <w:rPr>
                <w:rFonts w:ascii="Candara" w:eastAsia="Candara" w:hAnsi="Candara" w:cs="Candara"/>
                <w:color w:val="auto"/>
                <w:sz w:val="20"/>
              </w:rPr>
              <w:t xml:space="preserve"> visé par les membres du jury </w:t>
            </w:r>
            <w:r w:rsidR="00B160A2" w:rsidRPr="00966F53">
              <w:rPr>
                <w:rFonts w:ascii="Candara" w:eastAsia="Candara" w:hAnsi="Candara" w:cs="Candara"/>
                <w:color w:val="auto"/>
                <w:sz w:val="20"/>
              </w:rPr>
              <w:t xml:space="preserve">est </w:t>
            </w:r>
            <w:r w:rsidRPr="00966F53">
              <w:rPr>
                <w:rFonts w:ascii="Candara" w:eastAsia="Candara" w:hAnsi="Candara" w:cs="Candara"/>
                <w:color w:val="auto"/>
                <w:sz w:val="20"/>
              </w:rPr>
              <w:t xml:space="preserve">transmis au président de l'université. Le président du jury se charge ensuite de porter à la connaissance </w:t>
            </w:r>
            <w:r w:rsidRPr="001F71F6">
              <w:rPr>
                <w:rFonts w:ascii="Candara" w:eastAsia="Candara" w:hAnsi="Candara" w:cs="Candara"/>
                <w:sz w:val="20"/>
              </w:rPr>
              <w:t xml:space="preserve">des étudiants, les résultats des délibérations. </w:t>
            </w:r>
          </w:p>
        </w:tc>
      </w:tr>
    </w:tbl>
    <w:p w:rsidR="00382E89" w:rsidRPr="001F71F6" w:rsidRDefault="00382E89" w:rsidP="00382E89">
      <w:pPr>
        <w:spacing w:after="0"/>
      </w:pPr>
      <w:r w:rsidRPr="001F71F6">
        <w:rPr>
          <w:rFonts w:ascii="Times New Roman" w:eastAsia="Times New Roman" w:hAnsi="Times New Roman" w:cs="Times New Roman"/>
          <w:sz w:val="20"/>
        </w:rPr>
        <w:t xml:space="preserve"> </w:t>
      </w:r>
    </w:p>
    <w:tbl>
      <w:tblPr>
        <w:tblW w:w="10475" w:type="dxa"/>
        <w:tblCellMar>
          <w:top w:w="57" w:type="dxa"/>
          <w:left w:w="65" w:type="dxa"/>
          <w:right w:w="26" w:type="dxa"/>
        </w:tblCellMar>
        <w:tblLook w:val="04A0"/>
      </w:tblPr>
      <w:tblGrid>
        <w:gridCol w:w="1055"/>
        <w:gridCol w:w="9420"/>
      </w:tblGrid>
      <w:tr w:rsidR="00382E89" w:rsidRPr="001F71F6" w:rsidTr="00B160A2">
        <w:trPr>
          <w:trHeight w:val="304"/>
        </w:trPr>
        <w:tc>
          <w:tcPr>
            <w:tcW w:w="1055"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9D644A">
            <w:pPr>
              <w:spacing w:after="0"/>
            </w:pPr>
            <w:r w:rsidRPr="00F208C6">
              <w:rPr>
                <w:rFonts w:ascii="Candara" w:eastAsia="Candara" w:hAnsi="Candara" w:cs="Candara"/>
                <w:b/>
                <w:color w:val="262626"/>
                <w:sz w:val="20"/>
              </w:rPr>
              <w:t xml:space="preserve">RG 12 </w:t>
            </w:r>
          </w:p>
        </w:tc>
        <w:tc>
          <w:tcPr>
            <w:tcW w:w="9420" w:type="dxa"/>
            <w:tcBorders>
              <w:top w:val="single" w:sz="12" w:space="0" w:color="6CA62C"/>
              <w:left w:val="single" w:sz="12" w:space="0" w:color="6CA62C"/>
              <w:bottom w:val="single" w:sz="12" w:space="0" w:color="6CA62C"/>
              <w:right w:val="single" w:sz="12" w:space="0" w:color="6CA62C"/>
            </w:tcBorders>
            <w:shd w:val="clear" w:color="auto" w:fill="auto"/>
          </w:tcPr>
          <w:p w:rsidR="00382E89" w:rsidRPr="001F71F6" w:rsidRDefault="00382E89" w:rsidP="009D644A">
            <w:pPr>
              <w:spacing w:after="0"/>
              <w:ind w:left="8"/>
            </w:pPr>
            <w:r w:rsidRPr="001F71F6">
              <w:rPr>
                <w:rFonts w:ascii="Candara" w:eastAsia="Candara" w:hAnsi="Candara" w:cs="Candara"/>
                <w:b/>
                <w:color w:val="262626"/>
                <w:sz w:val="20"/>
              </w:rPr>
              <w:t xml:space="preserve">Réinscription à un module non validé </w:t>
            </w:r>
          </w:p>
        </w:tc>
      </w:tr>
      <w:tr w:rsidR="00382E89" w:rsidRPr="001F71F6" w:rsidTr="00B160A2">
        <w:trPr>
          <w:trHeight w:val="1439"/>
        </w:trPr>
        <w:tc>
          <w:tcPr>
            <w:tcW w:w="10475" w:type="dxa"/>
            <w:gridSpan w:val="2"/>
            <w:tcBorders>
              <w:top w:val="single" w:sz="12" w:space="0" w:color="6CA62C"/>
              <w:left w:val="single" w:sz="12" w:space="0" w:color="6CA62C"/>
              <w:bottom w:val="single" w:sz="12" w:space="0" w:color="6CA62C"/>
              <w:right w:val="single" w:sz="12" w:space="0" w:color="6CA62C"/>
            </w:tcBorders>
            <w:shd w:val="clear" w:color="auto" w:fill="auto"/>
          </w:tcPr>
          <w:p w:rsidR="00382E89" w:rsidRPr="00966F53" w:rsidRDefault="00382E89" w:rsidP="00811E55">
            <w:pPr>
              <w:spacing w:after="39" w:line="275" w:lineRule="auto"/>
              <w:ind w:right="43"/>
              <w:rPr>
                <w:color w:val="auto"/>
              </w:rPr>
            </w:pPr>
            <w:r w:rsidRPr="001F71F6">
              <w:rPr>
                <w:rFonts w:ascii="Candara" w:eastAsia="Candara" w:hAnsi="Candara" w:cs="Candara"/>
                <w:sz w:val="20"/>
              </w:rPr>
              <w:t>L’étudiant peut se réinscrire une fois à un module non validé. Il peut bénéficier d’une dérogation octroyée par</w:t>
            </w:r>
            <w:r w:rsidR="00811E55">
              <w:rPr>
                <w:rFonts w:ascii="Candara" w:eastAsia="Candara" w:hAnsi="Candara" w:cs="Candara"/>
                <w:sz w:val="20"/>
              </w:rPr>
              <w:t xml:space="preserve"> le</w:t>
            </w:r>
            <w:r w:rsidR="00874A31">
              <w:rPr>
                <w:rFonts w:ascii="Candara" w:eastAsia="Candara" w:hAnsi="Candara" w:cs="Candara"/>
                <w:sz w:val="20"/>
              </w:rPr>
              <w:t xml:space="preserve"> </w:t>
            </w:r>
            <w:r w:rsidRPr="00965469">
              <w:rPr>
                <w:rFonts w:ascii="Candara" w:eastAsia="Candara" w:hAnsi="Candara" w:cs="Candara"/>
                <w:sz w:val="20"/>
              </w:rPr>
              <w:t xml:space="preserve">Coordonnateur de la </w:t>
            </w:r>
            <w:r w:rsidRPr="00966F53">
              <w:rPr>
                <w:rFonts w:ascii="Candara" w:eastAsia="Candara" w:hAnsi="Candara" w:cs="Candara"/>
                <w:color w:val="auto"/>
                <w:sz w:val="20"/>
              </w:rPr>
              <w:t>filière, pour une deuxième réinscription</w:t>
            </w:r>
            <w:r w:rsidRPr="00966F53">
              <w:rPr>
                <w:rFonts w:ascii="Candara" w:eastAsia="Candara" w:hAnsi="Candara" w:cs="Candara"/>
                <w:b/>
                <w:bCs/>
                <w:color w:val="auto"/>
                <w:sz w:val="20"/>
              </w:rPr>
              <w:t xml:space="preserve">. </w:t>
            </w:r>
            <w:r w:rsidRPr="00966F53">
              <w:rPr>
                <w:rFonts w:ascii="Candara" w:eastAsia="Candara" w:hAnsi="Candara" w:cs="Candara"/>
                <w:color w:val="auto"/>
                <w:sz w:val="20"/>
              </w:rPr>
              <w:t xml:space="preserve">A titre exceptionnel, une troisième et dernière réinscription peut lui être accordée </w:t>
            </w:r>
            <w:r w:rsidR="00B160A2" w:rsidRPr="00966F53">
              <w:rPr>
                <w:rFonts w:ascii="Candara" w:eastAsia="Candara" w:hAnsi="Candara" w:cs="Candara"/>
                <w:color w:val="auto"/>
                <w:sz w:val="20"/>
              </w:rPr>
              <w:t xml:space="preserve">par </w:t>
            </w:r>
            <w:r w:rsidR="00874A31">
              <w:rPr>
                <w:rFonts w:ascii="Candara" w:eastAsia="Candara" w:hAnsi="Candara" w:cs="Candara"/>
                <w:color w:val="auto"/>
                <w:sz w:val="20"/>
              </w:rPr>
              <w:t>le président de l'université</w:t>
            </w:r>
            <w:r w:rsidR="00811E55">
              <w:rPr>
                <w:rFonts w:ascii="Candara" w:eastAsia="Candara" w:hAnsi="Candara" w:cs="Candara"/>
                <w:color w:val="auto"/>
                <w:sz w:val="20"/>
              </w:rPr>
              <w:t xml:space="preserve"> d’attache de</w:t>
            </w:r>
            <w:r w:rsidR="00874A31">
              <w:rPr>
                <w:rFonts w:ascii="Candara" w:eastAsia="Candara" w:hAnsi="Candara" w:cs="Candara"/>
                <w:color w:val="auto"/>
                <w:sz w:val="20"/>
              </w:rPr>
              <w:t xml:space="preserve"> la filière.</w:t>
            </w:r>
          </w:p>
          <w:p w:rsidR="00382E89" w:rsidRPr="001F71F6" w:rsidRDefault="00382E89" w:rsidP="00811E55">
            <w:pPr>
              <w:spacing w:after="0"/>
            </w:pPr>
            <w:r w:rsidRPr="00966F53">
              <w:rPr>
                <w:rFonts w:ascii="Candara" w:eastAsia="Candara" w:hAnsi="Candara" w:cs="Candara"/>
                <w:color w:val="auto"/>
                <w:sz w:val="20"/>
              </w:rPr>
              <w:t xml:space="preserve">Les modalités de réinscription aux </w:t>
            </w:r>
            <w:r w:rsidRPr="001F71F6">
              <w:rPr>
                <w:rFonts w:ascii="Candara" w:eastAsia="Candara" w:hAnsi="Candara" w:cs="Candara"/>
                <w:sz w:val="20"/>
              </w:rPr>
              <w:t>modules non validés sont adoptées par le conseil de l’université</w:t>
            </w:r>
            <w:r w:rsidRPr="001F71F6">
              <w:rPr>
                <w:sz w:val="20"/>
              </w:rPr>
              <w:t xml:space="preserve"> </w:t>
            </w:r>
            <w:r w:rsidRPr="001F71F6">
              <w:rPr>
                <w:rFonts w:ascii="Candara" w:eastAsia="Candara" w:hAnsi="Candara" w:cs="Candara"/>
                <w:sz w:val="20"/>
              </w:rPr>
              <w:t xml:space="preserve">et porté à </w:t>
            </w:r>
            <w:r w:rsidR="00B160A2">
              <w:rPr>
                <w:rFonts w:ascii="Candara" w:eastAsia="Candara" w:hAnsi="Candara" w:cs="Candara"/>
                <w:sz w:val="20"/>
              </w:rPr>
              <w:t>la connaissance des étudiants.</w:t>
            </w:r>
          </w:p>
        </w:tc>
      </w:tr>
    </w:tbl>
    <w:p w:rsidR="00382E89" w:rsidRPr="001F71F6" w:rsidRDefault="00382E89" w:rsidP="00382E89">
      <w:pPr>
        <w:spacing w:after="0"/>
      </w:pPr>
      <w:r w:rsidRPr="001F71F6">
        <w:rPr>
          <w:rFonts w:ascii="Times New Roman" w:eastAsia="Times New Roman" w:hAnsi="Times New Roman" w:cs="Times New Roman"/>
          <w:sz w:val="20"/>
        </w:rPr>
        <w:t xml:space="preserve"> </w:t>
      </w:r>
    </w:p>
    <w:tbl>
      <w:tblPr>
        <w:tblW w:w="10475" w:type="dxa"/>
        <w:tblCellMar>
          <w:top w:w="57" w:type="dxa"/>
          <w:left w:w="65" w:type="dxa"/>
          <w:right w:w="26" w:type="dxa"/>
        </w:tblCellMar>
        <w:tblLook w:val="04A0"/>
      </w:tblPr>
      <w:tblGrid>
        <w:gridCol w:w="1055"/>
        <w:gridCol w:w="9420"/>
      </w:tblGrid>
      <w:tr w:rsidR="00382E89" w:rsidTr="007A2AA0">
        <w:trPr>
          <w:trHeight w:val="303"/>
        </w:trPr>
        <w:tc>
          <w:tcPr>
            <w:tcW w:w="1055"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7A2AA0">
            <w:pPr>
              <w:keepNext/>
              <w:spacing w:after="0"/>
            </w:pPr>
            <w:r w:rsidRPr="00F208C6">
              <w:rPr>
                <w:rFonts w:ascii="Candara" w:eastAsia="Candara" w:hAnsi="Candara" w:cs="Candara"/>
                <w:b/>
                <w:color w:val="262626"/>
                <w:sz w:val="20"/>
              </w:rPr>
              <w:lastRenderedPageBreak/>
              <w:t xml:space="preserve">RG 13 </w:t>
            </w:r>
          </w:p>
        </w:tc>
        <w:tc>
          <w:tcPr>
            <w:tcW w:w="9420"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7A2AA0">
            <w:pPr>
              <w:keepNext/>
              <w:spacing w:after="0"/>
              <w:ind w:left="9"/>
            </w:pPr>
            <w:r w:rsidRPr="00F208C6">
              <w:rPr>
                <w:rFonts w:ascii="Candara" w:eastAsia="Candara" w:hAnsi="Candara" w:cs="Candara"/>
                <w:b/>
                <w:color w:val="262626"/>
                <w:sz w:val="20"/>
              </w:rPr>
              <w:t xml:space="preserve">Jury de filière </w:t>
            </w:r>
          </w:p>
        </w:tc>
      </w:tr>
      <w:tr w:rsidR="00382E89" w:rsidRPr="001F71F6" w:rsidTr="007A2AA0">
        <w:trPr>
          <w:trHeight w:val="1697"/>
        </w:trPr>
        <w:tc>
          <w:tcPr>
            <w:tcW w:w="10475" w:type="dxa"/>
            <w:gridSpan w:val="2"/>
            <w:tcBorders>
              <w:top w:val="single" w:sz="12" w:space="0" w:color="6CA62C"/>
              <w:left w:val="single" w:sz="12" w:space="0" w:color="6CA62C"/>
              <w:bottom w:val="single" w:sz="12" w:space="0" w:color="6CA62C"/>
              <w:right w:val="single" w:sz="12" w:space="0" w:color="6CA62C"/>
            </w:tcBorders>
            <w:shd w:val="clear" w:color="auto" w:fill="auto"/>
          </w:tcPr>
          <w:p w:rsidR="00382E89" w:rsidRPr="001F71F6" w:rsidRDefault="00382E89" w:rsidP="00811E55">
            <w:pPr>
              <w:keepNext/>
              <w:spacing w:after="120" w:line="264" w:lineRule="auto"/>
              <w:ind w:left="57" w:right="57"/>
            </w:pPr>
            <w:r w:rsidRPr="001F71F6">
              <w:rPr>
                <w:rFonts w:ascii="Candara" w:eastAsia="Candara" w:hAnsi="Candara" w:cs="Candara"/>
                <w:sz w:val="20"/>
              </w:rPr>
              <w:t xml:space="preserve">Pour chaque filière, le jury pour l’attribution du diplôme est composé du coordonnateur pédagogique de la filière, président et des coordonnateurs de modules de la filière. </w:t>
            </w:r>
            <w:r w:rsidRPr="001F71F6">
              <w:rPr>
                <w:rFonts w:ascii="Candara" w:eastAsia="Candara" w:hAnsi="Candara" w:cs="Candara"/>
                <w:i/>
                <w:sz w:val="20"/>
              </w:rPr>
              <w:t xml:space="preserve"> </w:t>
            </w:r>
          </w:p>
          <w:p w:rsidR="00382E89" w:rsidRPr="001F71F6" w:rsidRDefault="00382E89" w:rsidP="007A2AA0">
            <w:pPr>
              <w:keepNext/>
              <w:spacing w:after="120" w:line="264" w:lineRule="auto"/>
              <w:ind w:left="57" w:right="57"/>
              <w:jc w:val="both"/>
            </w:pPr>
            <w:r w:rsidRPr="001F71F6">
              <w:rPr>
                <w:rFonts w:ascii="Candara" w:eastAsia="Candara" w:hAnsi="Candara" w:cs="Candara"/>
                <w:sz w:val="20"/>
              </w:rPr>
              <w:t xml:space="preserve">Après délibérations, le jury établit un </w:t>
            </w:r>
            <w:r w:rsidR="007A2AA0" w:rsidRPr="001F71F6">
              <w:rPr>
                <w:rFonts w:ascii="Candara" w:eastAsia="Candara" w:hAnsi="Candara" w:cs="Candara"/>
                <w:sz w:val="20"/>
              </w:rPr>
              <w:t>Procès-verbal</w:t>
            </w:r>
            <w:r w:rsidRPr="001F71F6">
              <w:rPr>
                <w:rFonts w:ascii="Candara" w:eastAsia="Candara" w:hAnsi="Candara" w:cs="Candara"/>
                <w:sz w:val="20"/>
              </w:rPr>
              <w:t>, arrête la liste des étudiants admis et attribue les mentions.</w:t>
            </w:r>
            <w:r w:rsidRPr="001F71F6">
              <w:rPr>
                <w:sz w:val="20"/>
              </w:rPr>
              <w:t xml:space="preserve"> </w:t>
            </w:r>
          </w:p>
          <w:p w:rsidR="00382E89" w:rsidRPr="00965469" w:rsidRDefault="00382E89" w:rsidP="00811E55">
            <w:pPr>
              <w:keepNext/>
              <w:spacing w:after="0" w:line="264" w:lineRule="auto"/>
              <w:ind w:left="57" w:right="57"/>
              <w:rPr>
                <w:rFonts w:ascii="Candara" w:eastAsia="Candara" w:hAnsi="Candara" w:cs="Candara"/>
                <w:sz w:val="20"/>
              </w:rPr>
            </w:pPr>
            <w:r w:rsidRPr="001F71F6">
              <w:rPr>
                <w:rFonts w:ascii="Candara" w:eastAsia="Candara" w:hAnsi="Candara" w:cs="Candara"/>
                <w:sz w:val="20"/>
              </w:rPr>
              <w:t xml:space="preserve">Le </w:t>
            </w:r>
            <w:r w:rsidR="007A2AA0" w:rsidRPr="001F71F6">
              <w:rPr>
                <w:rFonts w:ascii="Candara" w:eastAsia="Candara" w:hAnsi="Candara" w:cs="Candara"/>
                <w:sz w:val="20"/>
              </w:rPr>
              <w:t>procès-verbal</w:t>
            </w:r>
            <w:r w:rsidRPr="001F71F6">
              <w:rPr>
                <w:rFonts w:ascii="Candara" w:eastAsia="Candara" w:hAnsi="Candara" w:cs="Candara"/>
                <w:sz w:val="20"/>
              </w:rPr>
              <w:t xml:space="preserve"> doit être visé par les membres du jury</w:t>
            </w:r>
            <w:r w:rsidR="00663960">
              <w:rPr>
                <w:rFonts w:ascii="Candara" w:eastAsia="Candara" w:hAnsi="Candara" w:cs="Candara"/>
                <w:sz w:val="20"/>
              </w:rPr>
              <w:t xml:space="preserve">. Il est </w:t>
            </w:r>
            <w:r w:rsidRPr="001F71F6">
              <w:rPr>
                <w:rFonts w:ascii="Candara" w:eastAsia="Candara" w:hAnsi="Candara" w:cs="Candara"/>
                <w:sz w:val="20"/>
              </w:rPr>
              <w:t xml:space="preserve">communiqué </w:t>
            </w:r>
            <w:r>
              <w:rPr>
                <w:rFonts w:ascii="Candara" w:eastAsia="Candara" w:hAnsi="Candara" w:cs="Candara"/>
                <w:sz w:val="20"/>
              </w:rPr>
              <w:t xml:space="preserve">au président de </w:t>
            </w:r>
            <w:r w:rsidRPr="003E2115">
              <w:rPr>
                <w:rFonts w:ascii="Candara" w:eastAsia="Candara" w:hAnsi="Candara" w:cs="Candara"/>
                <w:sz w:val="20"/>
              </w:rPr>
              <w:t>l'université </w:t>
            </w:r>
            <w:r w:rsidRPr="00965469">
              <w:rPr>
                <w:rFonts w:ascii="Candara" w:eastAsia="Candara" w:hAnsi="Candara" w:cs="Candara"/>
                <w:sz w:val="20"/>
              </w:rPr>
              <w:t>ou son représentant (</w:t>
            </w:r>
            <w:r w:rsidR="007A2AA0" w:rsidRPr="00965469">
              <w:rPr>
                <w:rFonts w:ascii="Candara" w:eastAsia="Candara" w:hAnsi="Candara" w:cs="Candara"/>
                <w:sz w:val="20"/>
              </w:rPr>
              <w:t>vice-président</w:t>
            </w:r>
            <w:r w:rsidRPr="00965469">
              <w:rPr>
                <w:rFonts w:ascii="Candara" w:eastAsia="Candara" w:hAnsi="Candara" w:cs="Candara"/>
                <w:sz w:val="20"/>
              </w:rPr>
              <w:t xml:space="preserve"> </w:t>
            </w:r>
            <w:r>
              <w:rPr>
                <w:rFonts w:ascii="Candara" w:eastAsia="Candara" w:hAnsi="Candara" w:cs="Candara"/>
                <w:sz w:val="20"/>
              </w:rPr>
              <w:t xml:space="preserve">aux affaires </w:t>
            </w:r>
            <w:r w:rsidRPr="00965469">
              <w:rPr>
                <w:rFonts w:ascii="Candara" w:eastAsia="Candara" w:hAnsi="Candara" w:cs="Candara"/>
                <w:sz w:val="20"/>
              </w:rPr>
              <w:t>pédagogique</w:t>
            </w:r>
            <w:r>
              <w:rPr>
                <w:rFonts w:ascii="Candara" w:eastAsia="Candara" w:hAnsi="Candara" w:cs="Candara"/>
                <w:sz w:val="20"/>
              </w:rPr>
              <w:t>s</w:t>
            </w:r>
            <w:r w:rsidRPr="00965469">
              <w:rPr>
                <w:rFonts w:ascii="Candara" w:eastAsia="Candara" w:hAnsi="Candara" w:cs="Candara"/>
                <w:sz w:val="20"/>
              </w:rPr>
              <w:t xml:space="preserve">) </w:t>
            </w:r>
            <w:r w:rsidRPr="003E2115">
              <w:rPr>
                <w:rFonts w:ascii="Candara" w:eastAsia="Candara" w:hAnsi="Candara" w:cs="Candara"/>
                <w:sz w:val="20"/>
              </w:rPr>
              <w:t xml:space="preserve">pour autoriser la </w:t>
            </w:r>
            <w:r w:rsidR="007A2AA0" w:rsidRPr="003E2115">
              <w:rPr>
                <w:rFonts w:ascii="Candara" w:eastAsia="Candara" w:hAnsi="Candara" w:cs="Candara"/>
                <w:sz w:val="20"/>
              </w:rPr>
              <w:t>publication des</w:t>
            </w:r>
            <w:r w:rsidRPr="003E2115">
              <w:rPr>
                <w:rFonts w:ascii="Candara" w:eastAsia="Candara" w:hAnsi="Candara" w:cs="Candara"/>
                <w:sz w:val="20"/>
              </w:rPr>
              <w:t xml:space="preserve"> résultats des délibérations.</w:t>
            </w:r>
          </w:p>
          <w:p w:rsidR="00382E89" w:rsidRPr="001F71F6" w:rsidRDefault="00382E89" w:rsidP="007A2AA0">
            <w:pPr>
              <w:keepNext/>
              <w:spacing w:after="0" w:line="264" w:lineRule="auto"/>
              <w:ind w:left="57" w:right="57"/>
              <w:jc w:val="both"/>
            </w:pPr>
            <w:r w:rsidRPr="001F71F6">
              <w:rPr>
                <w:rFonts w:ascii="Candara" w:eastAsia="Candara" w:hAnsi="Candara" w:cs="Candara"/>
                <w:sz w:val="20"/>
              </w:rPr>
              <w:t>Les résultats sont portés à la connaissance des étudiants.</w:t>
            </w:r>
            <w:r w:rsidRPr="001F71F6">
              <w:rPr>
                <w:rFonts w:ascii="Arial" w:eastAsia="Arial" w:hAnsi="Arial" w:cs="Arial"/>
                <w:sz w:val="20"/>
              </w:rPr>
              <w:t xml:space="preserve"> </w:t>
            </w:r>
          </w:p>
        </w:tc>
      </w:tr>
    </w:tbl>
    <w:p w:rsidR="00382E89" w:rsidRPr="001F71F6" w:rsidRDefault="00382E89" w:rsidP="00382E89">
      <w:pPr>
        <w:spacing w:after="0"/>
      </w:pPr>
      <w:r w:rsidRPr="001F71F6">
        <w:rPr>
          <w:rFonts w:ascii="Candara" w:eastAsia="Candara" w:hAnsi="Candara" w:cs="Candara"/>
          <w:b/>
          <w:sz w:val="20"/>
        </w:rPr>
        <w:t xml:space="preserve"> </w:t>
      </w:r>
    </w:p>
    <w:tbl>
      <w:tblPr>
        <w:tblW w:w="10475" w:type="dxa"/>
        <w:tblCellMar>
          <w:top w:w="55" w:type="dxa"/>
          <w:left w:w="65" w:type="dxa"/>
          <w:right w:w="26" w:type="dxa"/>
        </w:tblCellMar>
        <w:tblLook w:val="04A0"/>
      </w:tblPr>
      <w:tblGrid>
        <w:gridCol w:w="1055"/>
        <w:gridCol w:w="9420"/>
      </w:tblGrid>
      <w:tr w:rsidR="00382E89" w:rsidTr="007A2AA0">
        <w:trPr>
          <w:trHeight w:val="306"/>
        </w:trPr>
        <w:tc>
          <w:tcPr>
            <w:tcW w:w="1055"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9D644A">
            <w:pPr>
              <w:spacing w:after="0"/>
            </w:pPr>
            <w:r w:rsidRPr="00F208C6">
              <w:rPr>
                <w:rFonts w:ascii="Candara" w:eastAsia="Candara" w:hAnsi="Candara" w:cs="Candara"/>
                <w:b/>
                <w:color w:val="262626"/>
                <w:sz w:val="20"/>
              </w:rPr>
              <w:t xml:space="preserve">RG 14 </w:t>
            </w:r>
          </w:p>
        </w:tc>
        <w:tc>
          <w:tcPr>
            <w:tcW w:w="9420"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9D644A">
            <w:pPr>
              <w:spacing w:after="0"/>
              <w:ind w:left="9"/>
            </w:pPr>
            <w:r w:rsidRPr="00F208C6">
              <w:rPr>
                <w:rFonts w:ascii="Candara" w:eastAsia="Candara" w:hAnsi="Candara" w:cs="Candara"/>
                <w:b/>
                <w:color w:val="262626"/>
                <w:sz w:val="20"/>
              </w:rPr>
              <w:t xml:space="preserve">Validation de la filière </w:t>
            </w:r>
          </w:p>
        </w:tc>
      </w:tr>
      <w:tr w:rsidR="00382E89" w:rsidRPr="001F71F6" w:rsidTr="007A2AA0">
        <w:trPr>
          <w:trHeight w:val="1664"/>
        </w:trPr>
        <w:tc>
          <w:tcPr>
            <w:tcW w:w="10475" w:type="dxa"/>
            <w:gridSpan w:val="2"/>
            <w:tcBorders>
              <w:top w:val="single" w:sz="12" w:space="0" w:color="6CA62C"/>
              <w:left w:val="single" w:sz="12" w:space="0" w:color="6CA62C"/>
              <w:bottom w:val="single" w:sz="12" w:space="0" w:color="6CA62C"/>
              <w:right w:val="single" w:sz="12" w:space="0" w:color="6CA62C"/>
            </w:tcBorders>
            <w:shd w:val="clear" w:color="auto" w:fill="auto"/>
          </w:tcPr>
          <w:p w:rsidR="00382E89" w:rsidRPr="001F71F6" w:rsidRDefault="00382E89" w:rsidP="00811E55">
            <w:pPr>
              <w:spacing w:after="0" w:line="264" w:lineRule="auto"/>
              <w:ind w:left="57" w:right="57"/>
            </w:pPr>
            <w:r w:rsidRPr="001F71F6">
              <w:rPr>
                <w:rFonts w:ascii="Candara" w:eastAsia="Candara" w:hAnsi="Candara" w:cs="Candara"/>
                <w:sz w:val="20"/>
              </w:rPr>
              <w:t xml:space="preserve">Une filière du cycle de la Licence est validée si l’une des deux conditions suivantes est satisfaite : </w:t>
            </w:r>
          </w:p>
          <w:p w:rsidR="00382E89" w:rsidRDefault="00382E89" w:rsidP="007A2AA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64" w:lineRule="auto"/>
              <w:ind w:left="428" w:right="57" w:hanging="286"/>
              <w:jc w:val="both"/>
            </w:pPr>
            <w:r w:rsidRPr="00F208C6">
              <w:rPr>
                <w:rFonts w:ascii="Candara" w:eastAsia="Candara" w:hAnsi="Candara" w:cs="Candara"/>
                <w:sz w:val="20"/>
              </w:rPr>
              <w:t xml:space="preserve">Validation de tous les modules </w:t>
            </w:r>
          </w:p>
          <w:p w:rsidR="00382E89" w:rsidRDefault="00382E89" w:rsidP="007A2AA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64" w:lineRule="auto"/>
              <w:ind w:left="428" w:right="57" w:hanging="286"/>
              <w:jc w:val="both"/>
            </w:pPr>
            <w:r w:rsidRPr="00F208C6">
              <w:rPr>
                <w:rFonts w:ascii="Candara" w:eastAsia="Candara" w:hAnsi="Candara" w:cs="Candara"/>
                <w:sz w:val="20"/>
              </w:rPr>
              <w:t xml:space="preserve">Validation de tous les semestres </w:t>
            </w:r>
          </w:p>
          <w:p w:rsidR="00382E89" w:rsidRPr="00884CD6" w:rsidRDefault="00382E89" w:rsidP="007A2AA0">
            <w:pPr>
              <w:spacing w:after="0" w:line="264" w:lineRule="auto"/>
              <w:ind w:left="57" w:right="57"/>
              <w:jc w:val="both"/>
              <w:rPr>
                <w:strike/>
              </w:rPr>
            </w:pPr>
            <w:r w:rsidRPr="001F71F6">
              <w:rPr>
                <w:rFonts w:ascii="Candara" w:eastAsia="Candara" w:hAnsi="Candara" w:cs="Candara"/>
                <w:sz w:val="20"/>
              </w:rPr>
              <w:t xml:space="preserve">Une filière validée donne </w:t>
            </w:r>
            <w:r w:rsidR="007A2AA0">
              <w:rPr>
                <w:rFonts w:ascii="Candara" w:eastAsia="Candara" w:hAnsi="Candara" w:cs="Candara"/>
                <w:sz w:val="20"/>
              </w:rPr>
              <w:t>droit</w:t>
            </w:r>
            <w:r w:rsidRPr="003E2115">
              <w:rPr>
                <w:rFonts w:ascii="Candara" w:eastAsia="Candara" w:hAnsi="Candara" w:cs="Candara"/>
                <w:sz w:val="20"/>
              </w:rPr>
              <w:t xml:space="preserve"> au</w:t>
            </w:r>
            <w:r w:rsidRPr="001F71F6">
              <w:rPr>
                <w:rFonts w:ascii="Candara" w:eastAsia="Candara" w:hAnsi="Candara" w:cs="Candara"/>
                <w:sz w:val="20"/>
              </w:rPr>
              <w:t xml:space="preserve"> Diplôme de </w:t>
            </w:r>
            <w:r w:rsidRPr="003E2115">
              <w:rPr>
                <w:rFonts w:ascii="Candara" w:eastAsia="Candara" w:hAnsi="Candara" w:cs="Candara"/>
                <w:sz w:val="20"/>
              </w:rPr>
              <w:t>la Licence d'Education.</w:t>
            </w:r>
          </w:p>
          <w:p w:rsidR="00382E89" w:rsidRPr="001F71F6" w:rsidRDefault="00382E89" w:rsidP="00811E55">
            <w:pPr>
              <w:spacing w:after="0" w:line="264" w:lineRule="auto"/>
              <w:ind w:left="57" w:right="57"/>
            </w:pPr>
            <w:r w:rsidRPr="001F71F6">
              <w:rPr>
                <w:rFonts w:ascii="Candara" w:eastAsia="Candara" w:hAnsi="Candara" w:cs="Candara"/>
                <w:sz w:val="20"/>
              </w:rPr>
              <w:t>Le Diplôme d’Etudes Universitaires Générales</w:t>
            </w:r>
            <w:r w:rsidR="007A2AA0">
              <w:rPr>
                <w:rFonts w:ascii="Candara" w:eastAsia="Candara" w:hAnsi="Candara" w:cs="Candara"/>
                <w:sz w:val="20"/>
              </w:rPr>
              <w:t xml:space="preserve"> (DEUG)</w:t>
            </w:r>
            <w:r w:rsidRPr="001F71F6">
              <w:rPr>
                <w:rFonts w:ascii="Candara" w:eastAsia="Candara" w:hAnsi="Candara" w:cs="Candara"/>
                <w:sz w:val="20"/>
              </w:rPr>
              <w:t xml:space="preserve"> </w:t>
            </w:r>
            <w:r>
              <w:rPr>
                <w:rFonts w:ascii="Candara" w:eastAsia="Candara" w:hAnsi="Candara" w:cs="Candara"/>
                <w:sz w:val="20"/>
              </w:rPr>
              <w:t>peut être délivré</w:t>
            </w:r>
            <w:r w:rsidRPr="001F71F6">
              <w:rPr>
                <w:rFonts w:ascii="Candara" w:eastAsia="Candara" w:hAnsi="Candara" w:cs="Candara"/>
                <w:sz w:val="20"/>
              </w:rPr>
              <w:t xml:space="preserve"> à la demande des intéressés ayant validé les quatre premiers semestres de la filière correspondant. </w:t>
            </w:r>
          </w:p>
        </w:tc>
      </w:tr>
    </w:tbl>
    <w:p w:rsidR="00382E89" w:rsidRPr="001F71F6" w:rsidRDefault="00382E89" w:rsidP="00382E89">
      <w:pPr>
        <w:spacing w:after="0"/>
      </w:pPr>
      <w:r w:rsidRPr="001F71F6">
        <w:rPr>
          <w:rFonts w:ascii="Candara" w:eastAsia="Candara" w:hAnsi="Candara" w:cs="Candara"/>
          <w:b/>
          <w:sz w:val="20"/>
        </w:rPr>
        <w:t xml:space="preserve"> </w:t>
      </w:r>
    </w:p>
    <w:tbl>
      <w:tblPr>
        <w:tblW w:w="10475" w:type="dxa"/>
        <w:tblCellMar>
          <w:top w:w="57" w:type="dxa"/>
          <w:left w:w="65" w:type="dxa"/>
          <w:right w:w="26" w:type="dxa"/>
        </w:tblCellMar>
        <w:tblLook w:val="04A0"/>
      </w:tblPr>
      <w:tblGrid>
        <w:gridCol w:w="1055"/>
        <w:gridCol w:w="9420"/>
      </w:tblGrid>
      <w:tr w:rsidR="00382E89" w:rsidTr="007A2AA0">
        <w:trPr>
          <w:trHeight w:val="366"/>
        </w:trPr>
        <w:tc>
          <w:tcPr>
            <w:tcW w:w="1055"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9D644A">
            <w:pPr>
              <w:spacing w:after="0"/>
            </w:pPr>
            <w:r w:rsidRPr="00F208C6">
              <w:rPr>
                <w:rFonts w:ascii="Candara" w:eastAsia="Candara" w:hAnsi="Candara" w:cs="Candara"/>
                <w:b/>
                <w:color w:val="262626"/>
                <w:sz w:val="20"/>
              </w:rPr>
              <w:t xml:space="preserve">RG 15 </w:t>
            </w:r>
          </w:p>
        </w:tc>
        <w:tc>
          <w:tcPr>
            <w:tcW w:w="9420" w:type="dxa"/>
            <w:tcBorders>
              <w:top w:val="single" w:sz="12" w:space="0" w:color="6CA62C"/>
              <w:left w:val="single" w:sz="12" w:space="0" w:color="6CA62C"/>
              <w:bottom w:val="single" w:sz="12" w:space="0" w:color="6CA62C"/>
              <w:right w:val="single" w:sz="12" w:space="0" w:color="6CA62C"/>
            </w:tcBorders>
            <w:shd w:val="clear" w:color="auto" w:fill="auto"/>
          </w:tcPr>
          <w:p w:rsidR="00382E89" w:rsidRDefault="00382E89" w:rsidP="009D644A">
            <w:pPr>
              <w:spacing w:after="0"/>
              <w:ind w:left="9"/>
            </w:pPr>
            <w:r w:rsidRPr="00F208C6">
              <w:rPr>
                <w:rFonts w:ascii="Candara" w:eastAsia="Candara" w:hAnsi="Candara" w:cs="Candara"/>
                <w:b/>
                <w:color w:val="262626"/>
                <w:sz w:val="20"/>
              </w:rPr>
              <w:t xml:space="preserve">Mentions des diplômes </w:t>
            </w:r>
          </w:p>
        </w:tc>
      </w:tr>
      <w:tr w:rsidR="00382E89" w:rsidRPr="001F71F6" w:rsidTr="007A2AA0">
        <w:trPr>
          <w:trHeight w:val="1303"/>
        </w:trPr>
        <w:tc>
          <w:tcPr>
            <w:tcW w:w="10475" w:type="dxa"/>
            <w:gridSpan w:val="2"/>
            <w:tcBorders>
              <w:top w:val="single" w:sz="12" w:space="0" w:color="6CA62C"/>
              <w:left w:val="single" w:sz="12" w:space="0" w:color="6CA62C"/>
              <w:bottom w:val="single" w:sz="12" w:space="0" w:color="6CA62C"/>
              <w:right w:val="single" w:sz="12" w:space="0" w:color="6CA62C"/>
            </w:tcBorders>
            <w:shd w:val="clear" w:color="auto" w:fill="auto"/>
          </w:tcPr>
          <w:p w:rsidR="00382E89" w:rsidRPr="001F71F6" w:rsidRDefault="00382E89" w:rsidP="00811E55">
            <w:pPr>
              <w:spacing w:after="0" w:line="264" w:lineRule="auto"/>
              <w:ind w:left="57" w:right="57"/>
            </w:pPr>
            <w:r w:rsidRPr="001F71F6">
              <w:rPr>
                <w:rFonts w:ascii="Candara" w:eastAsia="Candara" w:hAnsi="Candara" w:cs="Candara"/>
                <w:sz w:val="20"/>
              </w:rPr>
              <w:t xml:space="preserve">Le diplôme </w:t>
            </w:r>
            <w:r w:rsidRPr="003E2115">
              <w:rPr>
                <w:rFonts w:ascii="Candara" w:eastAsia="Candara" w:hAnsi="Candara" w:cs="Candara"/>
                <w:sz w:val="20"/>
              </w:rPr>
              <w:t>de la licence d'Education est</w:t>
            </w:r>
            <w:r w:rsidRPr="001F71F6">
              <w:rPr>
                <w:rFonts w:ascii="Candara" w:eastAsia="Candara" w:hAnsi="Candara" w:cs="Candara"/>
                <w:sz w:val="20"/>
              </w:rPr>
              <w:t xml:space="preserve"> délivré avec l’une des mentions suivantes : </w:t>
            </w:r>
          </w:p>
          <w:p w:rsidR="00382E89" w:rsidRDefault="00382E89" w:rsidP="007A2AA0">
            <w:pPr>
              <w:spacing w:after="0" w:line="264" w:lineRule="auto"/>
              <w:ind w:left="142" w:right="57"/>
              <w:rPr>
                <w:rFonts w:ascii="Candara" w:eastAsia="Candara" w:hAnsi="Candara" w:cs="Candara"/>
                <w:sz w:val="20"/>
              </w:rPr>
            </w:pPr>
            <w:r w:rsidRPr="001F71F6">
              <w:rPr>
                <w:rFonts w:ascii="Bookman Old Style" w:eastAsia="Bookman Old Style" w:hAnsi="Bookman Old Style" w:cs="Bookman Old Style"/>
                <w:sz w:val="20"/>
              </w:rPr>
              <w:t>-</w:t>
            </w:r>
            <w:r w:rsidRPr="001F71F6">
              <w:rPr>
                <w:rFonts w:ascii="Arial" w:eastAsia="Arial" w:hAnsi="Arial" w:cs="Arial"/>
                <w:sz w:val="20"/>
              </w:rPr>
              <w:t xml:space="preserve"> </w:t>
            </w:r>
            <w:r w:rsidRPr="001F71F6">
              <w:rPr>
                <w:rFonts w:ascii="Candara" w:eastAsia="Candara" w:hAnsi="Candara" w:cs="Candara"/>
                <w:sz w:val="20"/>
              </w:rPr>
              <w:t xml:space="preserve">« Très bien » si la moyenne générale des notes des modules est au moins égale à 16 sur 20 ; </w:t>
            </w:r>
          </w:p>
          <w:p w:rsidR="00382E89" w:rsidRDefault="00382E89" w:rsidP="007A2AA0">
            <w:pPr>
              <w:spacing w:after="0" w:line="264" w:lineRule="auto"/>
              <w:ind w:left="142" w:right="57"/>
              <w:rPr>
                <w:rFonts w:ascii="Candara" w:eastAsia="Candara" w:hAnsi="Candara" w:cs="Candara"/>
                <w:sz w:val="20"/>
              </w:rPr>
            </w:pPr>
            <w:r w:rsidRPr="001F71F6">
              <w:rPr>
                <w:rFonts w:ascii="Bookman Old Style" w:eastAsia="Bookman Old Style" w:hAnsi="Bookman Old Style" w:cs="Bookman Old Style"/>
                <w:sz w:val="20"/>
              </w:rPr>
              <w:t>-</w:t>
            </w:r>
            <w:r w:rsidRPr="001F71F6">
              <w:rPr>
                <w:rFonts w:ascii="Arial" w:eastAsia="Arial" w:hAnsi="Arial" w:cs="Arial"/>
                <w:sz w:val="20"/>
              </w:rPr>
              <w:t xml:space="preserve"> </w:t>
            </w:r>
            <w:r w:rsidRPr="001F71F6">
              <w:rPr>
                <w:rFonts w:ascii="Candara" w:eastAsia="Candara" w:hAnsi="Candara" w:cs="Candara"/>
                <w:sz w:val="20"/>
              </w:rPr>
              <w:t xml:space="preserve">« Bien » si cette moyenne est au moins égale à 14 sur 20 et inférieure à 16 sur 20 ; </w:t>
            </w:r>
          </w:p>
          <w:p w:rsidR="00382E89" w:rsidRDefault="00382E89" w:rsidP="007A2AA0">
            <w:pPr>
              <w:spacing w:after="0" w:line="264" w:lineRule="auto"/>
              <w:ind w:left="142" w:right="57"/>
              <w:rPr>
                <w:rFonts w:ascii="Candara" w:eastAsia="Candara" w:hAnsi="Candara" w:cs="Candara"/>
                <w:sz w:val="20"/>
              </w:rPr>
            </w:pPr>
            <w:r w:rsidRPr="001F71F6">
              <w:rPr>
                <w:rFonts w:ascii="Bookman Old Style" w:eastAsia="Bookman Old Style" w:hAnsi="Bookman Old Style" w:cs="Bookman Old Style"/>
                <w:sz w:val="20"/>
              </w:rPr>
              <w:t>-</w:t>
            </w:r>
            <w:r w:rsidRPr="001F71F6">
              <w:rPr>
                <w:rFonts w:ascii="Arial" w:eastAsia="Arial" w:hAnsi="Arial" w:cs="Arial"/>
                <w:sz w:val="20"/>
              </w:rPr>
              <w:t xml:space="preserve"> </w:t>
            </w:r>
            <w:r w:rsidRPr="001F71F6">
              <w:rPr>
                <w:rFonts w:ascii="Candara" w:eastAsia="Candara" w:hAnsi="Candara" w:cs="Candara"/>
                <w:sz w:val="20"/>
              </w:rPr>
              <w:t xml:space="preserve">« Assez bien » si cette moyenne est au moins égale à 12 sur 20 et inférieure à 14 sur 20 ; </w:t>
            </w:r>
          </w:p>
          <w:p w:rsidR="00382E89" w:rsidRPr="001F71F6" w:rsidRDefault="00382E89" w:rsidP="007A2AA0">
            <w:pPr>
              <w:spacing w:after="0" w:line="264" w:lineRule="auto"/>
              <w:ind w:left="142" w:right="57"/>
            </w:pPr>
            <w:r w:rsidRPr="001F71F6">
              <w:rPr>
                <w:rFonts w:ascii="Bookman Old Style" w:eastAsia="Bookman Old Style" w:hAnsi="Bookman Old Style" w:cs="Bookman Old Style"/>
                <w:sz w:val="20"/>
              </w:rPr>
              <w:t>-</w:t>
            </w:r>
            <w:r w:rsidRPr="001F71F6">
              <w:rPr>
                <w:rFonts w:ascii="Arial" w:eastAsia="Arial" w:hAnsi="Arial" w:cs="Arial"/>
                <w:sz w:val="20"/>
              </w:rPr>
              <w:t xml:space="preserve"> </w:t>
            </w:r>
            <w:r w:rsidRPr="001F71F6">
              <w:rPr>
                <w:rFonts w:ascii="Candara" w:eastAsia="Candara" w:hAnsi="Candara" w:cs="Candara"/>
                <w:sz w:val="20"/>
              </w:rPr>
              <w:t>« Passable » si cette moyenne est au moins égale à 10 sur 20 et inférieure à 12 sur 20.</w:t>
            </w:r>
            <w:r w:rsidRPr="001F71F6">
              <w:rPr>
                <w:rFonts w:ascii="Candara" w:eastAsia="Candara" w:hAnsi="Candara" w:cs="Candara"/>
                <w:b/>
                <w:sz w:val="20"/>
              </w:rPr>
              <w:t xml:space="preserve"> </w:t>
            </w:r>
          </w:p>
        </w:tc>
      </w:tr>
    </w:tbl>
    <w:p w:rsidR="00382E89" w:rsidRPr="001F71F6" w:rsidRDefault="00382E89" w:rsidP="00382E89">
      <w:pPr>
        <w:spacing w:after="0"/>
      </w:pPr>
      <w:r w:rsidRPr="001F71F6">
        <w:rPr>
          <w:rFonts w:ascii="Times New Roman" w:eastAsia="Times New Roman" w:hAnsi="Times New Roman" w:cs="Times New Roman"/>
          <w:sz w:val="20"/>
        </w:rPr>
        <w:t xml:space="preserve"> </w:t>
      </w:r>
    </w:p>
    <w:p w:rsidR="00426073" w:rsidRDefault="00426073" w:rsidP="00382E89">
      <w:pPr>
        <w:spacing w:after="0"/>
        <w:jc w:val="both"/>
      </w:pPr>
    </w:p>
    <w:sectPr w:rsidR="00426073" w:rsidSect="008E3D29">
      <w:footerReference w:type="default" r:id="rId7"/>
      <w:pgSz w:w="11900" w:h="16840"/>
      <w:pgMar w:top="720" w:right="720" w:bottom="720" w:left="720" w:header="720" w:footer="720" w:gutter="0"/>
      <w:pgBorders w:offsetFrom="page">
        <w:top w:val="none" w:sz="55" w:space="13" w:color="000000" w:shadow="1" w:frame="1"/>
        <w:left w:val="none" w:sz="0" w:space="6" w:color="0D0200" w:shadow="1"/>
        <w:bottom w:val="none" w:sz="0" w:space="26" w:color="BB3100" w:shadow="1"/>
        <w:right w:val="none" w:sz="42" w:space="22" w:color="0000D0" w:shadow="1"/>
      </w:pgBorders>
      <w:pgNumType w:start="1"/>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F330D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FF2" w:rsidRDefault="00744FF2" w:rsidP="00944739">
      <w:pPr>
        <w:spacing w:after="0" w:line="240" w:lineRule="auto"/>
      </w:pPr>
      <w:r>
        <w:separator/>
      </w:r>
    </w:p>
  </w:endnote>
  <w:endnote w:type="continuationSeparator" w:id="0">
    <w:p w:rsidR="00744FF2" w:rsidRDefault="00744FF2" w:rsidP="00944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GA Kyrawan V.2 قيروان">
    <w:charset w:val="B2"/>
    <w:family w:val="auto"/>
    <w:pitch w:val="variable"/>
    <w:sig w:usb0="8000202F" w:usb1="90000008" w:usb2="00000028" w:usb3="00000000" w:csb0="00000040"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083430"/>
      <w:docPartObj>
        <w:docPartGallery w:val="Page Numbers (Bottom of Page)"/>
        <w:docPartUnique/>
      </w:docPartObj>
    </w:sdtPr>
    <w:sdtContent>
      <w:p w:rsidR="00944739" w:rsidRDefault="00F577CD">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49" type="#_x0000_t65" style="position:absolute;margin-left:0;margin-top:0;width:29pt;height:26.65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" o:allowincell="f" adj="14135" strokecolor="gray" strokeweight=".25pt">
              <v:textbox>
                <w:txbxContent>
                  <w:p w:rsidR="00944739" w:rsidRPr="00944739" w:rsidRDefault="00F577CD">
                    <w:pPr>
                      <w:jc w:val="center"/>
                      <w:rPr>
                        <w:sz w:val="18"/>
                        <w:szCs w:val="18"/>
                      </w:rPr>
                    </w:pPr>
                    <w:r w:rsidRPr="00944739">
                      <w:rPr>
                        <w:sz w:val="18"/>
                        <w:szCs w:val="18"/>
                      </w:rPr>
                      <w:fldChar w:fldCharType="begin"/>
                    </w:r>
                    <w:r w:rsidR="00944739" w:rsidRPr="00944739">
                      <w:rPr>
                        <w:sz w:val="18"/>
                        <w:szCs w:val="18"/>
                      </w:rPr>
                      <w:instrText>PAGE    \* MERGEFORMAT</w:instrText>
                    </w:r>
                    <w:r w:rsidRPr="00944739">
                      <w:rPr>
                        <w:sz w:val="18"/>
                        <w:szCs w:val="18"/>
                      </w:rPr>
                      <w:fldChar w:fldCharType="separate"/>
                    </w:r>
                    <w:r w:rsidR="007211AE">
                      <w:rPr>
                        <w:noProof/>
                        <w:sz w:val="18"/>
                        <w:szCs w:val="18"/>
                      </w:rPr>
                      <w:t>7</w:t>
                    </w:r>
                    <w:r w:rsidRPr="00944739">
                      <w:rPr>
                        <w:sz w:val="18"/>
                        <w:szCs w:val="18"/>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FF2" w:rsidRDefault="00744FF2" w:rsidP="00944739">
      <w:pPr>
        <w:spacing w:after="0" w:line="240" w:lineRule="auto"/>
      </w:pPr>
      <w:r>
        <w:separator/>
      </w:r>
    </w:p>
  </w:footnote>
  <w:footnote w:type="continuationSeparator" w:id="0">
    <w:p w:rsidR="00744FF2" w:rsidRDefault="00744FF2" w:rsidP="009447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DD9"/>
    <w:multiLevelType w:val="hybridMultilevel"/>
    <w:tmpl w:val="90D4B5BA"/>
    <w:lvl w:ilvl="0" w:tplc="2A707DE2">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1A76E0">
      <w:start w:val="1"/>
      <w:numFmt w:val="bullet"/>
      <w:lvlText w:val="o"/>
      <w:lvlJc w:val="left"/>
      <w:pPr>
        <w:ind w:left="1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5619C8">
      <w:start w:val="1"/>
      <w:numFmt w:val="bullet"/>
      <w:lvlText w:val="▪"/>
      <w:lvlJc w:val="left"/>
      <w:pPr>
        <w:ind w:left="2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A23E46">
      <w:start w:val="1"/>
      <w:numFmt w:val="bullet"/>
      <w:lvlText w:val="•"/>
      <w:lvlJc w:val="left"/>
      <w:pPr>
        <w:ind w:left="2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E270C2">
      <w:start w:val="1"/>
      <w:numFmt w:val="bullet"/>
      <w:lvlText w:val="o"/>
      <w:lvlJc w:val="left"/>
      <w:pPr>
        <w:ind w:left="3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40D3BC">
      <w:start w:val="1"/>
      <w:numFmt w:val="bullet"/>
      <w:lvlText w:val="▪"/>
      <w:lvlJc w:val="left"/>
      <w:pPr>
        <w:ind w:left="4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5E799C">
      <w:start w:val="1"/>
      <w:numFmt w:val="bullet"/>
      <w:lvlText w:val="•"/>
      <w:lvlJc w:val="left"/>
      <w:pPr>
        <w:ind w:left="5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485648">
      <w:start w:val="1"/>
      <w:numFmt w:val="bullet"/>
      <w:lvlText w:val="o"/>
      <w:lvlJc w:val="left"/>
      <w:pPr>
        <w:ind w:left="5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D8CB06">
      <w:start w:val="1"/>
      <w:numFmt w:val="bullet"/>
      <w:lvlText w:val="▪"/>
      <w:lvlJc w:val="left"/>
      <w:pPr>
        <w:ind w:left="6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03340F30"/>
    <w:multiLevelType w:val="hybridMultilevel"/>
    <w:tmpl w:val="AFEEF12C"/>
    <w:lvl w:ilvl="0" w:tplc="744C13A2">
      <w:numFmt w:val="bullet"/>
      <w:lvlText w:val="-"/>
      <w:lvlJc w:val="left"/>
      <w:pPr>
        <w:ind w:left="1612" w:hanging="360"/>
      </w:pPr>
      <w:rPr>
        <w:rFonts w:ascii="Calibri" w:eastAsia="Times New Roman" w:hAnsi="Calibri" w:cs="Calibri" w:hint="default"/>
      </w:rPr>
    </w:lvl>
    <w:lvl w:ilvl="1" w:tplc="040C0003" w:tentative="1">
      <w:start w:val="1"/>
      <w:numFmt w:val="bullet"/>
      <w:lvlText w:val="o"/>
      <w:lvlJc w:val="left"/>
      <w:pPr>
        <w:ind w:left="2332" w:hanging="360"/>
      </w:pPr>
      <w:rPr>
        <w:rFonts w:ascii="Courier New" w:hAnsi="Courier New" w:cs="Courier New" w:hint="default"/>
      </w:rPr>
    </w:lvl>
    <w:lvl w:ilvl="2" w:tplc="040C0005" w:tentative="1">
      <w:start w:val="1"/>
      <w:numFmt w:val="bullet"/>
      <w:lvlText w:val=""/>
      <w:lvlJc w:val="left"/>
      <w:pPr>
        <w:ind w:left="3052" w:hanging="360"/>
      </w:pPr>
      <w:rPr>
        <w:rFonts w:ascii="Wingdings" w:hAnsi="Wingdings" w:hint="default"/>
      </w:rPr>
    </w:lvl>
    <w:lvl w:ilvl="3" w:tplc="040C0001" w:tentative="1">
      <w:start w:val="1"/>
      <w:numFmt w:val="bullet"/>
      <w:lvlText w:val=""/>
      <w:lvlJc w:val="left"/>
      <w:pPr>
        <w:ind w:left="3772" w:hanging="360"/>
      </w:pPr>
      <w:rPr>
        <w:rFonts w:ascii="Symbol" w:hAnsi="Symbol" w:hint="default"/>
      </w:rPr>
    </w:lvl>
    <w:lvl w:ilvl="4" w:tplc="040C0003" w:tentative="1">
      <w:start w:val="1"/>
      <w:numFmt w:val="bullet"/>
      <w:lvlText w:val="o"/>
      <w:lvlJc w:val="left"/>
      <w:pPr>
        <w:ind w:left="4492" w:hanging="360"/>
      </w:pPr>
      <w:rPr>
        <w:rFonts w:ascii="Courier New" w:hAnsi="Courier New" w:cs="Courier New" w:hint="default"/>
      </w:rPr>
    </w:lvl>
    <w:lvl w:ilvl="5" w:tplc="040C0005" w:tentative="1">
      <w:start w:val="1"/>
      <w:numFmt w:val="bullet"/>
      <w:lvlText w:val=""/>
      <w:lvlJc w:val="left"/>
      <w:pPr>
        <w:ind w:left="5212" w:hanging="360"/>
      </w:pPr>
      <w:rPr>
        <w:rFonts w:ascii="Wingdings" w:hAnsi="Wingdings" w:hint="default"/>
      </w:rPr>
    </w:lvl>
    <w:lvl w:ilvl="6" w:tplc="040C0001" w:tentative="1">
      <w:start w:val="1"/>
      <w:numFmt w:val="bullet"/>
      <w:lvlText w:val=""/>
      <w:lvlJc w:val="left"/>
      <w:pPr>
        <w:ind w:left="5932" w:hanging="360"/>
      </w:pPr>
      <w:rPr>
        <w:rFonts w:ascii="Symbol" w:hAnsi="Symbol" w:hint="default"/>
      </w:rPr>
    </w:lvl>
    <w:lvl w:ilvl="7" w:tplc="040C0003" w:tentative="1">
      <w:start w:val="1"/>
      <w:numFmt w:val="bullet"/>
      <w:lvlText w:val="o"/>
      <w:lvlJc w:val="left"/>
      <w:pPr>
        <w:ind w:left="6652" w:hanging="360"/>
      </w:pPr>
      <w:rPr>
        <w:rFonts w:ascii="Courier New" w:hAnsi="Courier New" w:cs="Courier New" w:hint="default"/>
      </w:rPr>
    </w:lvl>
    <w:lvl w:ilvl="8" w:tplc="040C0005" w:tentative="1">
      <w:start w:val="1"/>
      <w:numFmt w:val="bullet"/>
      <w:lvlText w:val=""/>
      <w:lvlJc w:val="left"/>
      <w:pPr>
        <w:ind w:left="7372" w:hanging="360"/>
      </w:pPr>
      <w:rPr>
        <w:rFonts w:ascii="Wingdings" w:hAnsi="Wingdings" w:hint="default"/>
      </w:rPr>
    </w:lvl>
  </w:abstractNum>
  <w:abstractNum w:abstractNumId="2">
    <w:nsid w:val="039A5F18"/>
    <w:multiLevelType w:val="hybridMultilevel"/>
    <w:tmpl w:val="C9184972"/>
    <w:lvl w:ilvl="0" w:tplc="28F2181E">
      <w:start w:val="1"/>
      <w:numFmt w:val="bullet"/>
      <w:lvlText w:val="-"/>
      <w:lvlJc w:val="left"/>
      <w:pPr>
        <w:ind w:left="427"/>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8F7E574A">
      <w:start w:val="1"/>
      <w:numFmt w:val="bullet"/>
      <w:lvlText w:val="o"/>
      <w:lvlJc w:val="left"/>
      <w:pPr>
        <w:ind w:left="1286"/>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47D67276">
      <w:start w:val="1"/>
      <w:numFmt w:val="bullet"/>
      <w:lvlText w:val="▪"/>
      <w:lvlJc w:val="left"/>
      <w:pPr>
        <w:ind w:left="2006"/>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7D06B4DA">
      <w:start w:val="1"/>
      <w:numFmt w:val="bullet"/>
      <w:lvlText w:val="•"/>
      <w:lvlJc w:val="left"/>
      <w:pPr>
        <w:ind w:left="2726"/>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8C481076">
      <w:start w:val="1"/>
      <w:numFmt w:val="bullet"/>
      <w:lvlText w:val="o"/>
      <w:lvlJc w:val="left"/>
      <w:pPr>
        <w:ind w:left="3446"/>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FB8AA6E0">
      <w:start w:val="1"/>
      <w:numFmt w:val="bullet"/>
      <w:lvlText w:val="▪"/>
      <w:lvlJc w:val="left"/>
      <w:pPr>
        <w:ind w:left="4166"/>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6242EFA2">
      <w:start w:val="1"/>
      <w:numFmt w:val="bullet"/>
      <w:lvlText w:val="•"/>
      <w:lvlJc w:val="left"/>
      <w:pPr>
        <w:ind w:left="4886"/>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BE80EFFA">
      <w:start w:val="1"/>
      <w:numFmt w:val="bullet"/>
      <w:lvlText w:val="o"/>
      <w:lvlJc w:val="left"/>
      <w:pPr>
        <w:ind w:left="5606"/>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0866A86A">
      <w:start w:val="1"/>
      <w:numFmt w:val="bullet"/>
      <w:lvlText w:val="▪"/>
      <w:lvlJc w:val="left"/>
      <w:pPr>
        <w:ind w:left="6326"/>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3">
    <w:nsid w:val="07C2558D"/>
    <w:multiLevelType w:val="multilevel"/>
    <w:tmpl w:val="A98CD6D4"/>
    <w:lvl w:ilvl="0">
      <w:start w:val="1"/>
      <w:numFmt w:val="bullet"/>
      <w:lvlText w:val="-"/>
      <w:lvlJc w:val="left"/>
      <w:pPr>
        <w:ind w:left="392" w:hanging="392"/>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1">
      <w:start w:val="1"/>
      <w:numFmt w:val="bullet"/>
      <w:lvlText w:val="o"/>
      <w:lvlJc w:val="left"/>
      <w:pPr>
        <w:ind w:left="1254" w:hanging="1254"/>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2">
      <w:start w:val="1"/>
      <w:numFmt w:val="bullet"/>
      <w:lvlText w:val="▪"/>
      <w:lvlJc w:val="left"/>
      <w:pPr>
        <w:ind w:left="1974" w:hanging="1974"/>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3">
      <w:start w:val="1"/>
      <w:numFmt w:val="bullet"/>
      <w:lvlText w:val="•"/>
      <w:lvlJc w:val="left"/>
      <w:pPr>
        <w:ind w:left="2694" w:hanging="2694"/>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4">
      <w:start w:val="1"/>
      <w:numFmt w:val="bullet"/>
      <w:lvlText w:val="o"/>
      <w:lvlJc w:val="left"/>
      <w:pPr>
        <w:ind w:left="3414" w:hanging="3414"/>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5">
      <w:start w:val="1"/>
      <w:numFmt w:val="bullet"/>
      <w:lvlText w:val="▪"/>
      <w:lvlJc w:val="left"/>
      <w:pPr>
        <w:ind w:left="4134" w:hanging="4134"/>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6">
      <w:start w:val="1"/>
      <w:numFmt w:val="bullet"/>
      <w:lvlText w:val="•"/>
      <w:lvlJc w:val="left"/>
      <w:pPr>
        <w:ind w:left="4854" w:hanging="4854"/>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7">
      <w:start w:val="1"/>
      <w:numFmt w:val="bullet"/>
      <w:lvlText w:val="o"/>
      <w:lvlJc w:val="left"/>
      <w:pPr>
        <w:ind w:left="5574" w:hanging="5574"/>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8">
      <w:start w:val="1"/>
      <w:numFmt w:val="bullet"/>
      <w:lvlText w:val="▪"/>
      <w:lvlJc w:val="left"/>
      <w:pPr>
        <w:ind w:left="6294" w:hanging="6294"/>
      </w:pPr>
      <w:rPr>
        <w:rFonts w:ascii="Bookman Old Style" w:eastAsia="Bookman Old Style" w:hAnsi="Bookman Old Style" w:cs="Bookman Old Style"/>
        <w:b w:val="0"/>
        <w:i w:val="0"/>
        <w:strike w:val="0"/>
        <w:color w:val="000000"/>
        <w:sz w:val="20"/>
        <w:szCs w:val="20"/>
        <w:u w:val="none"/>
        <w:shd w:val="clear" w:color="auto" w:fill="auto"/>
        <w:vertAlign w:val="baseline"/>
      </w:rPr>
    </w:lvl>
  </w:abstractNum>
  <w:abstractNum w:abstractNumId="4">
    <w:nsid w:val="0B0E3B12"/>
    <w:multiLevelType w:val="multilevel"/>
    <w:tmpl w:val="9E4C7530"/>
    <w:lvl w:ilvl="0">
      <w:start w:val="1"/>
      <w:numFmt w:val="bullet"/>
      <w:lvlText w:val="-"/>
      <w:lvlJc w:val="left"/>
      <w:pPr>
        <w:ind w:left="72" w:hanging="72"/>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1">
      <w:start w:val="1"/>
      <w:numFmt w:val="bullet"/>
      <w:lvlText w:val="o"/>
      <w:lvlJc w:val="left"/>
      <w:pPr>
        <w:ind w:left="1219" w:hanging="1219"/>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2">
      <w:start w:val="1"/>
      <w:numFmt w:val="bullet"/>
      <w:lvlText w:val="▪"/>
      <w:lvlJc w:val="left"/>
      <w:pPr>
        <w:ind w:left="1939" w:hanging="1939"/>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3">
      <w:start w:val="1"/>
      <w:numFmt w:val="bullet"/>
      <w:lvlText w:val="•"/>
      <w:lvlJc w:val="left"/>
      <w:pPr>
        <w:ind w:left="2659" w:hanging="2659"/>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4">
      <w:start w:val="1"/>
      <w:numFmt w:val="bullet"/>
      <w:lvlText w:val="o"/>
      <w:lvlJc w:val="left"/>
      <w:pPr>
        <w:ind w:left="3379" w:hanging="3379"/>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5">
      <w:start w:val="1"/>
      <w:numFmt w:val="bullet"/>
      <w:lvlText w:val="▪"/>
      <w:lvlJc w:val="left"/>
      <w:pPr>
        <w:ind w:left="4099" w:hanging="4099"/>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6">
      <w:start w:val="1"/>
      <w:numFmt w:val="bullet"/>
      <w:lvlText w:val="•"/>
      <w:lvlJc w:val="left"/>
      <w:pPr>
        <w:ind w:left="4819" w:hanging="4819"/>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7">
      <w:start w:val="1"/>
      <w:numFmt w:val="bullet"/>
      <w:lvlText w:val="o"/>
      <w:lvlJc w:val="left"/>
      <w:pPr>
        <w:ind w:left="5539" w:hanging="5539"/>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8">
      <w:start w:val="1"/>
      <w:numFmt w:val="bullet"/>
      <w:lvlText w:val="▪"/>
      <w:lvlJc w:val="left"/>
      <w:pPr>
        <w:ind w:left="6259" w:hanging="6259"/>
      </w:pPr>
      <w:rPr>
        <w:rFonts w:ascii="Bookman Old Style" w:eastAsia="Bookman Old Style" w:hAnsi="Bookman Old Style" w:cs="Bookman Old Style"/>
        <w:b w:val="0"/>
        <w:i w:val="0"/>
        <w:strike w:val="0"/>
        <w:color w:val="000000"/>
        <w:sz w:val="20"/>
        <w:szCs w:val="20"/>
        <w:u w:val="none"/>
        <w:shd w:val="clear" w:color="auto" w:fill="auto"/>
        <w:vertAlign w:val="baseline"/>
      </w:rPr>
    </w:lvl>
  </w:abstractNum>
  <w:abstractNum w:abstractNumId="5">
    <w:nsid w:val="0CDF7D76"/>
    <w:multiLevelType w:val="multilevel"/>
    <w:tmpl w:val="E738EACA"/>
    <w:lvl w:ilvl="0">
      <w:start w:val="1"/>
      <w:numFmt w:val="bullet"/>
      <w:lvlText w:val="–"/>
      <w:lvlJc w:val="left"/>
      <w:pPr>
        <w:ind w:left="360" w:hanging="360"/>
      </w:pPr>
      <w:rPr>
        <w:rFonts w:ascii="Calibri" w:eastAsia="Calibri" w:hAnsi="Calibri" w:cs="Calibri"/>
        <w:b w:val="0"/>
        <w:i w:val="0"/>
        <w:strike w:val="0"/>
        <w:color w:val="000000"/>
        <w:sz w:val="20"/>
        <w:szCs w:val="20"/>
        <w:u w:val="none"/>
        <w:shd w:val="clear" w:color="auto" w:fill="auto"/>
        <w:vertAlign w:val="baseline"/>
      </w:rPr>
    </w:lvl>
    <w:lvl w:ilvl="1">
      <w:start w:val="1"/>
      <w:numFmt w:val="bullet"/>
      <w:lvlText w:val="o"/>
      <w:lvlJc w:val="left"/>
      <w:pPr>
        <w:ind w:left="1506" w:hanging="1506"/>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2226" w:hanging="2226"/>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946" w:hanging="2946"/>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666" w:hanging="3666"/>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4386" w:hanging="4386"/>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5106" w:hanging="5106"/>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826" w:hanging="5826"/>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546" w:hanging="6546"/>
      </w:pPr>
      <w:rPr>
        <w:rFonts w:ascii="Calibri" w:eastAsia="Calibri" w:hAnsi="Calibri" w:cs="Calibri"/>
        <w:b w:val="0"/>
        <w:i w:val="0"/>
        <w:strike w:val="0"/>
        <w:color w:val="000000"/>
        <w:sz w:val="20"/>
        <w:szCs w:val="20"/>
        <w:u w:val="none"/>
        <w:shd w:val="clear" w:color="auto" w:fill="auto"/>
        <w:vertAlign w:val="baseline"/>
      </w:rPr>
    </w:lvl>
  </w:abstractNum>
  <w:abstractNum w:abstractNumId="6">
    <w:nsid w:val="1F7E54D2"/>
    <w:multiLevelType w:val="hybridMultilevel"/>
    <w:tmpl w:val="EFEE08BC"/>
    <w:lvl w:ilvl="0" w:tplc="8760FF4C">
      <w:start w:val="1"/>
      <w:numFmt w:val="decimal"/>
      <w:lvlText w:val="%1)"/>
      <w:lvlJc w:val="left"/>
      <w:pPr>
        <w:ind w:left="3905" w:hanging="360"/>
      </w:pPr>
      <w:rPr>
        <w:b/>
        <w:bCs/>
        <w:color w:val="auto"/>
      </w:rPr>
    </w:lvl>
    <w:lvl w:ilvl="1" w:tplc="040C0019" w:tentative="1">
      <w:start w:val="1"/>
      <w:numFmt w:val="lowerLetter"/>
      <w:lvlText w:val="%2."/>
      <w:lvlJc w:val="left"/>
      <w:pPr>
        <w:ind w:left="4625" w:hanging="360"/>
      </w:pPr>
    </w:lvl>
    <w:lvl w:ilvl="2" w:tplc="040C001B" w:tentative="1">
      <w:start w:val="1"/>
      <w:numFmt w:val="lowerRoman"/>
      <w:lvlText w:val="%3."/>
      <w:lvlJc w:val="right"/>
      <w:pPr>
        <w:ind w:left="5345" w:hanging="180"/>
      </w:pPr>
    </w:lvl>
    <w:lvl w:ilvl="3" w:tplc="040C000F" w:tentative="1">
      <w:start w:val="1"/>
      <w:numFmt w:val="decimal"/>
      <w:lvlText w:val="%4."/>
      <w:lvlJc w:val="left"/>
      <w:pPr>
        <w:ind w:left="6065" w:hanging="360"/>
      </w:pPr>
    </w:lvl>
    <w:lvl w:ilvl="4" w:tplc="040C0019" w:tentative="1">
      <w:start w:val="1"/>
      <w:numFmt w:val="lowerLetter"/>
      <w:lvlText w:val="%5."/>
      <w:lvlJc w:val="left"/>
      <w:pPr>
        <w:ind w:left="6785" w:hanging="360"/>
      </w:pPr>
    </w:lvl>
    <w:lvl w:ilvl="5" w:tplc="040C001B" w:tentative="1">
      <w:start w:val="1"/>
      <w:numFmt w:val="lowerRoman"/>
      <w:lvlText w:val="%6."/>
      <w:lvlJc w:val="right"/>
      <w:pPr>
        <w:ind w:left="7505" w:hanging="180"/>
      </w:pPr>
    </w:lvl>
    <w:lvl w:ilvl="6" w:tplc="040C000F" w:tentative="1">
      <w:start w:val="1"/>
      <w:numFmt w:val="decimal"/>
      <w:lvlText w:val="%7."/>
      <w:lvlJc w:val="left"/>
      <w:pPr>
        <w:ind w:left="8225" w:hanging="360"/>
      </w:pPr>
    </w:lvl>
    <w:lvl w:ilvl="7" w:tplc="040C0019" w:tentative="1">
      <w:start w:val="1"/>
      <w:numFmt w:val="lowerLetter"/>
      <w:lvlText w:val="%8."/>
      <w:lvlJc w:val="left"/>
      <w:pPr>
        <w:ind w:left="8945" w:hanging="360"/>
      </w:pPr>
    </w:lvl>
    <w:lvl w:ilvl="8" w:tplc="040C001B" w:tentative="1">
      <w:start w:val="1"/>
      <w:numFmt w:val="lowerRoman"/>
      <w:lvlText w:val="%9."/>
      <w:lvlJc w:val="right"/>
      <w:pPr>
        <w:ind w:left="9665" w:hanging="180"/>
      </w:pPr>
    </w:lvl>
  </w:abstractNum>
  <w:abstractNum w:abstractNumId="7">
    <w:nsid w:val="239D79E9"/>
    <w:multiLevelType w:val="hybridMultilevel"/>
    <w:tmpl w:val="469C47AE"/>
    <w:lvl w:ilvl="0" w:tplc="33D26D66">
      <w:start w:val="1"/>
      <w:numFmt w:val="bullet"/>
      <w:lvlText w:val="-"/>
      <w:lvlJc w:val="left"/>
      <w:pPr>
        <w:ind w:left="301"/>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7B060328">
      <w:start w:val="1"/>
      <w:numFmt w:val="bullet"/>
      <w:lvlText w:val="o"/>
      <w:lvlJc w:val="left"/>
      <w:pPr>
        <w:ind w:left="129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72C4589A">
      <w:start w:val="1"/>
      <w:numFmt w:val="bullet"/>
      <w:lvlText w:val="▪"/>
      <w:lvlJc w:val="left"/>
      <w:pPr>
        <w:ind w:left="201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65FC0872">
      <w:start w:val="1"/>
      <w:numFmt w:val="bullet"/>
      <w:lvlText w:val="•"/>
      <w:lvlJc w:val="left"/>
      <w:pPr>
        <w:ind w:left="273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7A6C1E5C">
      <w:start w:val="1"/>
      <w:numFmt w:val="bullet"/>
      <w:lvlText w:val="o"/>
      <w:lvlJc w:val="left"/>
      <w:pPr>
        <w:ind w:left="345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2B78077C">
      <w:start w:val="1"/>
      <w:numFmt w:val="bullet"/>
      <w:lvlText w:val="▪"/>
      <w:lvlJc w:val="left"/>
      <w:pPr>
        <w:ind w:left="417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598A999E">
      <w:start w:val="1"/>
      <w:numFmt w:val="bullet"/>
      <w:lvlText w:val="•"/>
      <w:lvlJc w:val="left"/>
      <w:pPr>
        <w:ind w:left="489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A7804EFE">
      <w:start w:val="1"/>
      <w:numFmt w:val="bullet"/>
      <w:lvlText w:val="o"/>
      <w:lvlJc w:val="left"/>
      <w:pPr>
        <w:ind w:left="561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CA52534A">
      <w:start w:val="1"/>
      <w:numFmt w:val="bullet"/>
      <w:lvlText w:val="▪"/>
      <w:lvlJc w:val="left"/>
      <w:pPr>
        <w:ind w:left="633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8">
    <w:nsid w:val="2C3766D1"/>
    <w:multiLevelType w:val="multilevel"/>
    <w:tmpl w:val="4AFABE5E"/>
    <w:lvl w:ilvl="0">
      <w:start w:val="1"/>
      <w:numFmt w:val="bullet"/>
      <w:lvlText w:val="–"/>
      <w:lvlJc w:val="left"/>
      <w:pPr>
        <w:ind w:left="427" w:hanging="427"/>
      </w:pPr>
      <w:rPr>
        <w:rFonts w:ascii="Calibri" w:eastAsia="Calibri" w:hAnsi="Calibri" w:cs="Calibri"/>
        <w:b w:val="0"/>
        <w:i w:val="0"/>
        <w:strike w:val="0"/>
        <w:color w:val="000000"/>
        <w:sz w:val="20"/>
        <w:szCs w:val="20"/>
        <w:u w:val="none"/>
        <w:shd w:val="clear" w:color="auto" w:fill="auto"/>
        <w:vertAlign w:val="baseline"/>
      </w:rPr>
    </w:lvl>
    <w:lvl w:ilvl="1">
      <w:start w:val="1"/>
      <w:numFmt w:val="bullet"/>
      <w:lvlText w:val="o"/>
      <w:lvlJc w:val="left"/>
      <w:pPr>
        <w:ind w:left="1428" w:hanging="1428"/>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2148" w:hanging="2148"/>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868" w:hanging="2868"/>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588" w:hanging="3588"/>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4308" w:hanging="4308"/>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5028" w:hanging="5028"/>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748" w:hanging="5748"/>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468" w:hanging="6468"/>
      </w:pPr>
      <w:rPr>
        <w:rFonts w:ascii="Calibri" w:eastAsia="Calibri" w:hAnsi="Calibri" w:cs="Calibri"/>
        <w:b w:val="0"/>
        <w:i w:val="0"/>
        <w:strike w:val="0"/>
        <w:color w:val="000000"/>
        <w:sz w:val="20"/>
        <w:szCs w:val="20"/>
        <w:u w:val="none"/>
        <w:shd w:val="clear" w:color="auto" w:fill="auto"/>
        <w:vertAlign w:val="baseline"/>
      </w:rPr>
    </w:lvl>
  </w:abstractNum>
  <w:abstractNum w:abstractNumId="9">
    <w:nsid w:val="3557039F"/>
    <w:multiLevelType w:val="multilevel"/>
    <w:tmpl w:val="372627D8"/>
    <w:lvl w:ilvl="0">
      <w:start w:val="1"/>
      <w:numFmt w:val="bullet"/>
      <w:lvlText w:val="-"/>
      <w:lvlJc w:val="left"/>
      <w:pPr>
        <w:ind w:left="427" w:hanging="427"/>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1">
      <w:start w:val="1"/>
      <w:numFmt w:val="bullet"/>
      <w:lvlText w:val="o"/>
      <w:lvlJc w:val="left"/>
      <w:pPr>
        <w:ind w:left="1286" w:hanging="1286"/>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2">
      <w:start w:val="1"/>
      <w:numFmt w:val="bullet"/>
      <w:lvlText w:val="▪"/>
      <w:lvlJc w:val="left"/>
      <w:pPr>
        <w:ind w:left="2006" w:hanging="2006"/>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3">
      <w:start w:val="1"/>
      <w:numFmt w:val="bullet"/>
      <w:lvlText w:val="•"/>
      <w:lvlJc w:val="left"/>
      <w:pPr>
        <w:ind w:left="2726" w:hanging="2726"/>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4">
      <w:start w:val="1"/>
      <w:numFmt w:val="bullet"/>
      <w:lvlText w:val="o"/>
      <w:lvlJc w:val="left"/>
      <w:pPr>
        <w:ind w:left="3446" w:hanging="3446"/>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5">
      <w:start w:val="1"/>
      <w:numFmt w:val="bullet"/>
      <w:lvlText w:val="▪"/>
      <w:lvlJc w:val="left"/>
      <w:pPr>
        <w:ind w:left="4166" w:hanging="4166"/>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6">
      <w:start w:val="1"/>
      <w:numFmt w:val="bullet"/>
      <w:lvlText w:val="•"/>
      <w:lvlJc w:val="left"/>
      <w:pPr>
        <w:ind w:left="4886" w:hanging="4886"/>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7">
      <w:start w:val="1"/>
      <w:numFmt w:val="bullet"/>
      <w:lvlText w:val="o"/>
      <w:lvlJc w:val="left"/>
      <w:pPr>
        <w:ind w:left="5606" w:hanging="5606"/>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8">
      <w:start w:val="1"/>
      <w:numFmt w:val="bullet"/>
      <w:lvlText w:val="▪"/>
      <w:lvlJc w:val="left"/>
      <w:pPr>
        <w:ind w:left="6326" w:hanging="6326"/>
      </w:pPr>
      <w:rPr>
        <w:rFonts w:ascii="Bookman Old Style" w:eastAsia="Bookman Old Style" w:hAnsi="Bookman Old Style" w:cs="Bookman Old Style"/>
        <w:b w:val="0"/>
        <w:i w:val="0"/>
        <w:strike w:val="0"/>
        <w:color w:val="000000"/>
        <w:sz w:val="20"/>
        <w:szCs w:val="20"/>
        <w:u w:val="none"/>
        <w:shd w:val="clear" w:color="auto" w:fill="auto"/>
        <w:vertAlign w:val="baseline"/>
      </w:rPr>
    </w:lvl>
  </w:abstractNum>
  <w:abstractNum w:abstractNumId="10">
    <w:nsid w:val="4D5212B7"/>
    <w:multiLevelType w:val="multilevel"/>
    <w:tmpl w:val="696CCA32"/>
    <w:lvl w:ilvl="0">
      <w:start w:val="1"/>
      <w:numFmt w:val="bullet"/>
      <w:lvlText w:val="-"/>
      <w:lvlJc w:val="left"/>
      <w:pPr>
        <w:ind w:left="301" w:hanging="301"/>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1">
      <w:start w:val="1"/>
      <w:numFmt w:val="bullet"/>
      <w:lvlText w:val="o"/>
      <w:lvlJc w:val="left"/>
      <w:pPr>
        <w:ind w:left="1295" w:hanging="1295"/>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2">
      <w:start w:val="1"/>
      <w:numFmt w:val="bullet"/>
      <w:lvlText w:val="▪"/>
      <w:lvlJc w:val="left"/>
      <w:pPr>
        <w:ind w:left="2015" w:hanging="2015"/>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3">
      <w:start w:val="1"/>
      <w:numFmt w:val="bullet"/>
      <w:lvlText w:val="•"/>
      <w:lvlJc w:val="left"/>
      <w:pPr>
        <w:ind w:left="2735" w:hanging="2735"/>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4">
      <w:start w:val="1"/>
      <w:numFmt w:val="bullet"/>
      <w:lvlText w:val="o"/>
      <w:lvlJc w:val="left"/>
      <w:pPr>
        <w:ind w:left="3455" w:hanging="3455"/>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5">
      <w:start w:val="1"/>
      <w:numFmt w:val="bullet"/>
      <w:lvlText w:val="▪"/>
      <w:lvlJc w:val="left"/>
      <w:pPr>
        <w:ind w:left="4175" w:hanging="4175"/>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6">
      <w:start w:val="1"/>
      <w:numFmt w:val="bullet"/>
      <w:lvlText w:val="•"/>
      <w:lvlJc w:val="left"/>
      <w:pPr>
        <w:ind w:left="4895" w:hanging="4895"/>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7">
      <w:start w:val="1"/>
      <w:numFmt w:val="bullet"/>
      <w:lvlText w:val="o"/>
      <w:lvlJc w:val="left"/>
      <w:pPr>
        <w:ind w:left="5615" w:hanging="5615"/>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8">
      <w:start w:val="1"/>
      <w:numFmt w:val="bullet"/>
      <w:lvlText w:val="▪"/>
      <w:lvlJc w:val="left"/>
      <w:pPr>
        <w:ind w:left="6335" w:hanging="6335"/>
      </w:pPr>
      <w:rPr>
        <w:rFonts w:ascii="Bookman Old Style" w:eastAsia="Bookman Old Style" w:hAnsi="Bookman Old Style" w:cs="Bookman Old Style"/>
        <w:b w:val="0"/>
        <w:i w:val="0"/>
        <w:strike w:val="0"/>
        <w:color w:val="000000"/>
        <w:sz w:val="20"/>
        <w:szCs w:val="20"/>
        <w:u w:val="none"/>
        <w:shd w:val="clear" w:color="auto" w:fill="auto"/>
        <w:vertAlign w:val="baseline"/>
      </w:rPr>
    </w:lvl>
  </w:abstractNum>
  <w:abstractNum w:abstractNumId="11">
    <w:nsid w:val="50F50780"/>
    <w:multiLevelType w:val="multilevel"/>
    <w:tmpl w:val="B8BEC044"/>
    <w:lvl w:ilvl="0">
      <w:start w:val="1"/>
      <w:numFmt w:val="bullet"/>
      <w:lvlText w:val="-"/>
      <w:lvlJc w:val="left"/>
      <w:pPr>
        <w:ind w:left="720" w:hanging="720"/>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1">
      <w:start w:val="1"/>
      <w:numFmt w:val="bullet"/>
      <w:lvlText w:val="o"/>
      <w:lvlJc w:val="left"/>
      <w:pPr>
        <w:ind w:left="1505" w:hanging="1505"/>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2">
      <w:start w:val="1"/>
      <w:numFmt w:val="bullet"/>
      <w:lvlText w:val="▪"/>
      <w:lvlJc w:val="left"/>
      <w:pPr>
        <w:ind w:left="2225" w:hanging="2225"/>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3">
      <w:start w:val="1"/>
      <w:numFmt w:val="bullet"/>
      <w:lvlText w:val="•"/>
      <w:lvlJc w:val="left"/>
      <w:pPr>
        <w:ind w:left="2945" w:hanging="2945"/>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4">
      <w:start w:val="1"/>
      <w:numFmt w:val="bullet"/>
      <w:lvlText w:val="o"/>
      <w:lvlJc w:val="left"/>
      <w:pPr>
        <w:ind w:left="3665" w:hanging="3665"/>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5">
      <w:start w:val="1"/>
      <w:numFmt w:val="bullet"/>
      <w:lvlText w:val="▪"/>
      <w:lvlJc w:val="left"/>
      <w:pPr>
        <w:ind w:left="4385" w:hanging="4385"/>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6">
      <w:start w:val="1"/>
      <w:numFmt w:val="bullet"/>
      <w:lvlText w:val="•"/>
      <w:lvlJc w:val="left"/>
      <w:pPr>
        <w:ind w:left="5105" w:hanging="5105"/>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7">
      <w:start w:val="1"/>
      <w:numFmt w:val="bullet"/>
      <w:lvlText w:val="o"/>
      <w:lvlJc w:val="left"/>
      <w:pPr>
        <w:ind w:left="5825" w:hanging="5825"/>
      </w:pPr>
      <w:rPr>
        <w:rFonts w:ascii="Bookman Old Style" w:eastAsia="Bookman Old Style" w:hAnsi="Bookman Old Style" w:cs="Bookman Old Style"/>
        <w:b w:val="0"/>
        <w:i w:val="0"/>
        <w:strike w:val="0"/>
        <w:color w:val="000000"/>
        <w:sz w:val="20"/>
        <w:szCs w:val="20"/>
        <w:u w:val="none"/>
        <w:shd w:val="clear" w:color="auto" w:fill="auto"/>
        <w:vertAlign w:val="baseline"/>
      </w:rPr>
    </w:lvl>
    <w:lvl w:ilvl="8">
      <w:start w:val="1"/>
      <w:numFmt w:val="bullet"/>
      <w:lvlText w:val="▪"/>
      <w:lvlJc w:val="left"/>
      <w:pPr>
        <w:ind w:left="6545" w:hanging="6545"/>
      </w:pPr>
      <w:rPr>
        <w:rFonts w:ascii="Bookman Old Style" w:eastAsia="Bookman Old Style" w:hAnsi="Bookman Old Style" w:cs="Bookman Old Style"/>
        <w:b w:val="0"/>
        <w:i w:val="0"/>
        <w:strike w:val="0"/>
        <w:color w:val="000000"/>
        <w:sz w:val="20"/>
        <w:szCs w:val="20"/>
        <w:u w:val="none"/>
        <w:shd w:val="clear" w:color="auto" w:fill="auto"/>
        <w:vertAlign w:val="baseline"/>
      </w:rPr>
    </w:lvl>
  </w:abstractNum>
  <w:abstractNum w:abstractNumId="12">
    <w:nsid w:val="694D71CF"/>
    <w:multiLevelType w:val="hybridMultilevel"/>
    <w:tmpl w:val="E416BFFE"/>
    <w:lvl w:ilvl="0" w:tplc="F45894EE">
      <w:start w:val="1"/>
      <w:numFmt w:val="bullet"/>
      <w:lvlText w:val="–"/>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06BC08">
      <w:start w:val="1"/>
      <w:numFmt w:val="bullet"/>
      <w:lvlText w:val="o"/>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A0F698">
      <w:start w:val="1"/>
      <w:numFmt w:val="bullet"/>
      <w:lvlText w:val="▪"/>
      <w:lvlJc w:val="left"/>
      <w:pPr>
        <w:ind w:left="2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E40D6C">
      <w:start w:val="1"/>
      <w:numFmt w:val="bullet"/>
      <w:lvlText w:val="•"/>
      <w:lvlJc w:val="left"/>
      <w:pPr>
        <w:ind w:left="2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2EA054">
      <w:start w:val="1"/>
      <w:numFmt w:val="bullet"/>
      <w:lvlText w:val="o"/>
      <w:lvlJc w:val="left"/>
      <w:pPr>
        <w:ind w:left="3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1A1744">
      <w:start w:val="1"/>
      <w:numFmt w:val="bullet"/>
      <w:lvlText w:val="▪"/>
      <w:lvlJc w:val="left"/>
      <w:pPr>
        <w:ind w:left="4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067AC0">
      <w:start w:val="1"/>
      <w:numFmt w:val="bullet"/>
      <w:lvlText w:val="•"/>
      <w:lvlJc w:val="left"/>
      <w:pPr>
        <w:ind w:left="5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1A1AE4">
      <w:start w:val="1"/>
      <w:numFmt w:val="bullet"/>
      <w:lvlText w:val="o"/>
      <w:lvlJc w:val="left"/>
      <w:pPr>
        <w:ind w:left="5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304998">
      <w:start w:val="1"/>
      <w:numFmt w:val="bullet"/>
      <w:lvlText w:val="▪"/>
      <w:lvlJc w:val="left"/>
      <w:pPr>
        <w:ind w:left="6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nsid w:val="6E975678"/>
    <w:multiLevelType w:val="hybridMultilevel"/>
    <w:tmpl w:val="00ECB66C"/>
    <w:lvl w:ilvl="0" w:tplc="EA8A2DF6">
      <w:start w:val="1"/>
      <w:numFmt w:val="bullet"/>
      <w:lvlText w:val="-"/>
      <w:lvlJc w:val="left"/>
      <w:pPr>
        <w:ind w:left="7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8AD8F53A">
      <w:start w:val="1"/>
      <w:numFmt w:val="bullet"/>
      <w:lvlText w:val="o"/>
      <w:lvlJc w:val="left"/>
      <w:pPr>
        <w:ind w:left="150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4AA2C1F2">
      <w:start w:val="1"/>
      <w:numFmt w:val="bullet"/>
      <w:lvlText w:val="▪"/>
      <w:lvlJc w:val="left"/>
      <w:pPr>
        <w:ind w:left="222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F08E21AC">
      <w:start w:val="1"/>
      <w:numFmt w:val="bullet"/>
      <w:lvlText w:val="•"/>
      <w:lvlJc w:val="left"/>
      <w:pPr>
        <w:ind w:left="294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4606B1F4">
      <w:start w:val="1"/>
      <w:numFmt w:val="bullet"/>
      <w:lvlText w:val="o"/>
      <w:lvlJc w:val="left"/>
      <w:pPr>
        <w:ind w:left="366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5396F9EA">
      <w:start w:val="1"/>
      <w:numFmt w:val="bullet"/>
      <w:lvlText w:val="▪"/>
      <w:lvlJc w:val="left"/>
      <w:pPr>
        <w:ind w:left="438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095EA0C8">
      <w:start w:val="1"/>
      <w:numFmt w:val="bullet"/>
      <w:lvlText w:val="•"/>
      <w:lvlJc w:val="left"/>
      <w:pPr>
        <w:ind w:left="510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805023E2">
      <w:start w:val="1"/>
      <w:numFmt w:val="bullet"/>
      <w:lvlText w:val="o"/>
      <w:lvlJc w:val="left"/>
      <w:pPr>
        <w:ind w:left="582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15269F12">
      <w:start w:val="1"/>
      <w:numFmt w:val="bullet"/>
      <w:lvlText w:val="▪"/>
      <w:lvlJc w:val="left"/>
      <w:pPr>
        <w:ind w:left="654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8"/>
  </w:num>
  <w:num w:numId="3">
    <w:abstractNumId w:val="11"/>
  </w:num>
  <w:num w:numId="4">
    <w:abstractNumId w:val="9"/>
  </w:num>
  <w:num w:numId="5">
    <w:abstractNumId w:val="3"/>
  </w:num>
  <w:num w:numId="6">
    <w:abstractNumId w:val="4"/>
  </w:num>
  <w:num w:numId="7">
    <w:abstractNumId w:val="5"/>
  </w:num>
  <w:num w:numId="8">
    <w:abstractNumId w:val="6"/>
  </w:num>
  <w:num w:numId="9">
    <w:abstractNumId w:val="1"/>
  </w:num>
  <w:num w:numId="10">
    <w:abstractNumId w:val="0"/>
  </w:num>
  <w:num w:numId="11">
    <w:abstractNumId w:val="7"/>
  </w:num>
  <w:num w:numId="12">
    <w:abstractNumId w:val="12"/>
  </w:num>
  <w:num w:numId="13">
    <w:abstractNumId w:val="13"/>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ed TAHIRI">
    <w15:presenceInfo w15:providerId="None" w15:userId="Mohamed TAHIR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426073"/>
    <w:rsid w:val="00001F14"/>
    <w:rsid w:val="000171EB"/>
    <w:rsid w:val="0003583E"/>
    <w:rsid w:val="00035E8F"/>
    <w:rsid w:val="00043284"/>
    <w:rsid w:val="0005384A"/>
    <w:rsid w:val="00075019"/>
    <w:rsid w:val="000B4D04"/>
    <w:rsid w:val="000C4031"/>
    <w:rsid w:val="0012521B"/>
    <w:rsid w:val="00140A75"/>
    <w:rsid w:val="00165056"/>
    <w:rsid w:val="00175C99"/>
    <w:rsid w:val="00192ABB"/>
    <w:rsid w:val="00217CA6"/>
    <w:rsid w:val="002572A3"/>
    <w:rsid w:val="00270301"/>
    <w:rsid w:val="00283252"/>
    <w:rsid w:val="00295C81"/>
    <w:rsid w:val="002A5D0A"/>
    <w:rsid w:val="002C07A1"/>
    <w:rsid w:val="002D565D"/>
    <w:rsid w:val="0030784B"/>
    <w:rsid w:val="00316427"/>
    <w:rsid w:val="003668C8"/>
    <w:rsid w:val="0037484B"/>
    <w:rsid w:val="0037502B"/>
    <w:rsid w:val="00382E89"/>
    <w:rsid w:val="003940E5"/>
    <w:rsid w:val="003A511E"/>
    <w:rsid w:val="003B30BB"/>
    <w:rsid w:val="003C251C"/>
    <w:rsid w:val="003D47E3"/>
    <w:rsid w:val="003E37AD"/>
    <w:rsid w:val="00424482"/>
    <w:rsid w:val="00426073"/>
    <w:rsid w:val="004859B0"/>
    <w:rsid w:val="00487F7E"/>
    <w:rsid w:val="004A5EFB"/>
    <w:rsid w:val="004B080B"/>
    <w:rsid w:val="005278A2"/>
    <w:rsid w:val="0055230A"/>
    <w:rsid w:val="00563A61"/>
    <w:rsid w:val="005F090B"/>
    <w:rsid w:val="00635647"/>
    <w:rsid w:val="00663960"/>
    <w:rsid w:val="00663E64"/>
    <w:rsid w:val="006C6803"/>
    <w:rsid w:val="006C7503"/>
    <w:rsid w:val="006D0CCE"/>
    <w:rsid w:val="006E721C"/>
    <w:rsid w:val="007211AE"/>
    <w:rsid w:val="00741E26"/>
    <w:rsid w:val="00744FF2"/>
    <w:rsid w:val="007A2AA0"/>
    <w:rsid w:val="007C6E6D"/>
    <w:rsid w:val="00811E55"/>
    <w:rsid w:val="00860A8A"/>
    <w:rsid w:val="00874A31"/>
    <w:rsid w:val="008770FA"/>
    <w:rsid w:val="008E3D29"/>
    <w:rsid w:val="008F12C4"/>
    <w:rsid w:val="00915189"/>
    <w:rsid w:val="00944739"/>
    <w:rsid w:val="00956A45"/>
    <w:rsid w:val="00966F53"/>
    <w:rsid w:val="0098206F"/>
    <w:rsid w:val="00993A46"/>
    <w:rsid w:val="009D3FD9"/>
    <w:rsid w:val="00A45886"/>
    <w:rsid w:val="00A73945"/>
    <w:rsid w:val="00A81EFA"/>
    <w:rsid w:val="00AA2D4E"/>
    <w:rsid w:val="00AA3F2C"/>
    <w:rsid w:val="00AC05A6"/>
    <w:rsid w:val="00AD5A90"/>
    <w:rsid w:val="00B160A2"/>
    <w:rsid w:val="00B36FCF"/>
    <w:rsid w:val="00B40B1D"/>
    <w:rsid w:val="00B55405"/>
    <w:rsid w:val="00B675A4"/>
    <w:rsid w:val="00B71F50"/>
    <w:rsid w:val="00B978EC"/>
    <w:rsid w:val="00BA338F"/>
    <w:rsid w:val="00BA7EB8"/>
    <w:rsid w:val="00BE1A47"/>
    <w:rsid w:val="00BE5CEF"/>
    <w:rsid w:val="00BE7759"/>
    <w:rsid w:val="00BF3C5B"/>
    <w:rsid w:val="00C15ED4"/>
    <w:rsid w:val="00C1689B"/>
    <w:rsid w:val="00C332B2"/>
    <w:rsid w:val="00C34607"/>
    <w:rsid w:val="00C605B3"/>
    <w:rsid w:val="00C73ACE"/>
    <w:rsid w:val="00C91286"/>
    <w:rsid w:val="00C95C57"/>
    <w:rsid w:val="00C963FD"/>
    <w:rsid w:val="00D10536"/>
    <w:rsid w:val="00D20A33"/>
    <w:rsid w:val="00D332EF"/>
    <w:rsid w:val="00D64844"/>
    <w:rsid w:val="00D74585"/>
    <w:rsid w:val="00D93C67"/>
    <w:rsid w:val="00D97C4B"/>
    <w:rsid w:val="00DA376A"/>
    <w:rsid w:val="00DD43B8"/>
    <w:rsid w:val="00DE5DCF"/>
    <w:rsid w:val="00E23EC0"/>
    <w:rsid w:val="00E663BD"/>
    <w:rsid w:val="00E66DE3"/>
    <w:rsid w:val="00E93589"/>
    <w:rsid w:val="00F0515D"/>
    <w:rsid w:val="00F27E8B"/>
    <w:rsid w:val="00F577CD"/>
    <w:rsid w:val="00F95204"/>
    <w:rsid w:val="00F95C0A"/>
    <w:rsid w:val="00FA7A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fr-FR" w:eastAsia="fr-FR"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5C0A"/>
  </w:style>
  <w:style w:type="paragraph" w:styleId="Titre1">
    <w:name w:val="heading 1"/>
    <w:basedOn w:val="Normal"/>
    <w:next w:val="Normal"/>
    <w:rsid w:val="00F95C0A"/>
    <w:pPr>
      <w:keepNext/>
      <w:keepLines/>
      <w:spacing w:before="480" w:after="120"/>
      <w:outlineLvl w:val="0"/>
    </w:pPr>
    <w:rPr>
      <w:b/>
      <w:sz w:val="48"/>
      <w:szCs w:val="48"/>
    </w:rPr>
  </w:style>
  <w:style w:type="paragraph" w:styleId="Titre2">
    <w:name w:val="heading 2"/>
    <w:basedOn w:val="Normal"/>
    <w:next w:val="Normal"/>
    <w:rsid w:val="00F95C0A"/>
    <w:pPr>
      <w:keepNext/>
      <w:keepLines/>
      <w:spacing w:before="360" w:after="80"/>
      <w:outlineLvl w:val="1"/>
    </w:pPr>
    <w:rPr>
      <w:b/>
      <w:sz w:val="36"/>
      <w:szCs w:val="36"/>
    </w:rPr>
  </w:style>
  <w:style w:type="paragraph" w:styleId="Titre3">
    <w:name w:val="heading 3"/>
    <w:basedOn w:val="Normal"/>
    <w:next w:val="Normal"/>
    <w:rsid w:val="00F95C0A"/>
    <w:pPr>
      <w:keepNext/>
      <w:keepLines/>
      <w:spacing w:before="280" w:after="80"/>
      <w:outlineLvl w:val="2"/>
    </w:pPr>
    <w:rPr>
      <w:b/>
      <w:sz w:val="28"/>
      <w:szCs w:val="28"/>
    </w:rPr>
  </w:style>
  <w:style w:type="paragraph" w:styleId="Titre4">
    <w:name w:val="heading 4"/>
    <w:basedOn w:val="Normal"/>
    <w:next w:val="Normal"/>
    <w:rsid w:val="00F95C0A"/>
    <w:pPr>
      <w:keepNext/>
      <w:keepLines/>
      <w:spacing w:before="240" w:after="40"/>
      <w:outlineLvl w:val="3"/>
    </w:pPr>
    <w:rPr>
      <w:b/>
      <w:sz w:val="24"/>
      <w:szCs w:val="24"/>
    </w:rPr>
  </w:style>
  <w:style w:type="paragraph" w:styleId="Titre5">
    <w:name w:val="heading 5"/>
    <w:basedOn w:val="Normal"/>
    <w:next w:val="Normal"/>
    <w:rsid w:val="00F95C0A"/>
    <w:pPr>
      <w:keepNext/>
      <w:keepLines/>
      <w:spacing w:before="220" w:after="40"/>
      <w:outlineLvl w:val="4"/>
    </w:pPr>
    <w:rPr>
      <w:b/>
    </w:rPr>
  </w:style>
  <w:style w:type="paragraph" w:styleId="Titre6">
    <w:name w:val="heading 6"/>
    <w:basedOn w:val="Normal"/>
    <w:next w:val="Normal"/>
    <w:rsid w:val="00F95C0A"/>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F95C0A"/>
    <w:tblPr>
      <w:tblCellMar>
        <w:top w:w="0" w:type="dxa"/>
        <w:left w:w="0" w:type="dxa"/>
        <w:bottom w:w="0" w:type="dxa"/>
        <w:right w:w="0" w:type="dxa"/>
      </w:tblCellMar>
    </w:tblPr>
  </w:style>
  <w:style w:type="paragraph" w:styleId="Titre">
    <w:name w:val="Title"/>
    <w:basedOn w:val="Normal"/>
    <w:next w:val="Normal"/>
    <w:rsid w:val="00F95C0A"/>
    <w:pPr>
      <w:keepNext/>
      <w:keepLines/>
      <w:spacing w:before="480" w:after="120"/>
    </w:pPr>
    <w:rPr>
      <w:b/>
      <w:sz w:val="72"/>
      <w:szCs w:val="72"/>
    </w:rPr>
  </w:style>
  <w:style w:type="paragraph" w:styleId="Sous-titre">
    <w:name w:val="Subtitle"/>
    <w:basedOn w:val="Normal"/>
    <w:next w:val="Normal"/>
    <w:rsid w:val="00F95C0A"/>
    <w:pPr>
      <w:keepNext/>
      <w:keepLines/>
      <w:spacing w:before="360" w:after="80"/>
    </w:pPr>
    <w:rPr>
      <w:rFonts w:ascii="Georgia" w:eastAsia="Georgia" w:hAnsi="Georgia" w:cs="Georgia"/>
      <w:i/>
      <w:color w:val="666666"/>
      <w:sz w:val="48"/>
      <w:szCs w:val="48"/>
    </w:rPr>
  </w:style>
  <w:style w:type="table" w:customStyle="1" w:styleId="a">
    <w:basedOn w:val="TableNormal"/>
    <w:rsid w:val="00F95C0A"/>
    <w:tblPr>
      <w:tblStyleRowBandSize w:val="1"/>
      <w:tblStyleColBandSize w:val="1"/>
      <w:tblCellMar>
        <w:top w:w="45" w:type="dxa"/>
        <w:left w:w="0" w:type="dxa"/>
        <w:bottom w:w="0" w:type="dxa"/>
        <w:right w:w="187" w:type="dxa"/>
      </w:tblCellMar>
    </w:tblPr>
  </w:style>
  <w:style w:type="table" w:customStyle="1" w:styleId="a0">
    <w:basedOn w:val="TableNormal"/>
    <w:rsid w:val="00F95C0A"/>
    <w:tblPr>
      <w:tblStyleRowBandSize w:val="1"/>
      <w:tblStyleColBandSize w:val="1"/>
      <w:tblCellMar>
        <w:top w:w="55" w:type="dxa"/>
        <w:left w:w="67" w:type="dxa"/>
        <w:bottom w:w="0" w:type="dxa"/>
        <w:right w:w="23" w:type="dxa"/>
      </w:tblCellMar>
    </w:tblPr>
  </w:style>
  <w:style w:type="table" w:customStyle="1" w:styleId="a1">
    <w:basedOn w:val="TableNormal"/>
    <w:rsid w:val="00F95C0A"/>
    <w:tblPr>
      <w:tblStyleRowBandSize w:val="1"/>
      <w:tblStyleColBandSize w:val="1"/>
      <w:tblCellMar>
        <w:top w:w="66" w:type="dxa"/>
        <w:left w:w="67" w:type="dxa"/>
        <w:bottom w:w="0" w:type="dxa"/>
        <w:right w:w="23" w:type="dxa"/>
      </w:tblCellMar>
    </w:tblPr>
  </w:style>
  <w:style w:type="table" w:customStyle="1" w:styleId="a2">
    <w:basedOn w:val="TableNormal"/>
    <w:rsid w:val="00F95C0A"/>
    <w:tblPr>
      <w:tblStyleRowBandSize w:val="1"/>
      <w:tblStyleColBandSize w:val="1"/>
      <w:tblCellMar>
        <w:top w:w="55" w:type="dxa"/>
        <w:left w:w="67" w:type="dxa"/>
        <w:bottom w:w="0" w:type="dxa"/>
        <w:right w:w="23" w:type="dxa"/>
      </w:tblCellMar>
    </w:tblPr>
  </w:style>
  <w:style w:type="table" w:customStyle="1" w:styleId="a3">
    <w:basedOn w:val="TableNormal"/>
    <w:rsid w:val="00F95C0A"/>
    <w:tblPr>
      <w:tblStyleRowBandSize w:val="1"/>
      <w:tblStyleColBandSize w:val="1"/>
      <w:tblCellMar>
        <w:top w:w="55" w:type="dxa"/>
        <w:left w:w="67" w:type="dxa"/>
        <w:bottom w:w="0" w:type="dxa"/>
        <w:right w:w="23" w:type="dxa"/>
      </w:tblCellMar>
    </w:tblPr>
  </w:style>
  <w:style w:type="table" w:customStyle="1" w:styleId="a4">
    <w:basedOn w:val="TableNormal"/>
    <w:rsid w:val="00F95C0A"/>
    <w:tblPr>
      <w:tblStyleRowBandSize w:val="1"/>
      <w:tblStyleColBandSize w:val="1"/>
      <w:tblCellMar>
        <w:top w:w="57" w:type="dxa"/>
        <w:left w:w="67" w:type="dxa"/>
        <w:bottom w:w="0" w:type="dxa"/>
        <w:right w:w="24" w:type="dxa"/>
      </w:tblCellMar>
    </w:tblPr>
  </w:style>
  <w:style w:type="table" w:customStyle="1" w:styleId="a5">
    <w:basedOn w:val="TableNormal"/>
    <w:rsid w:val="00F95C0A"/>
    <w:tblPr>
      <w:tblStyleRowBandSize w:val="1"/>
      <w:tblStyleColBandSize w:val="1"/>
      <w:tblCellMar>
        <w:top w:w="57" w:type="dxa"/>
        <w:left w:w="67" w:type="dxa"/>
        <w:bottom w:w="0" w:type="dxa"/>
        <w:right w:w="233" w:type="dxa"/>
      </w:tblCellMar>
    </w:tblPr>
  </w:style>
  <w:style w:type="table" w:customStyle="1" w:styleId="a6">
    <w:basedOn w:val="TableNormal"/>
    <w:rsid w:val="00F95C0A"/>
    <w:tblPr>
      <w:tblStyleRowBandSize w:val="1"/>
      <w:tblStyleColBandSize w:val="1"/>
      <w:tblCellMar>
        <w:top w:w="55" w:type="dxa"/>
        <w:left w:w="67" w:type="dxa"/>
        <w:bottom w:w="0" w:type="dxa"/>
        <w:right w:w="23" w:type="dxa"/>
      </w:tblCellMar>
    </w:tblPr>
  </w:style>
  <w:style w:type="table" w:customStyle="1" w:styleId="a7">
    <w:basedOn w:val="TableNormal"/>
    <w:rsid w:val="00F95C0A"/>
    <w:tblPr>
      <w:tblStyleRowBandSize w:val="1"/>
      <w:tblStyleColBandSize w:val="1"/>
      <w:tblCellMar>
        <w:top w:w="57" w:type="dxa"/>
        <w:left w:w="67" w:type="dxa"/>
        <w:bottom w:w="0" w:type="dxa"/>
        <w:right w:w="24" w:type="dxa"/>
      </w:tblCellMar>
    </w:tblPr>
  </w:style>
  <w:style w:type="table" w:customStyle="1" w:styleId="a8">
    <w:basedOn w:val="TableNormal"/>
    <w:rsid w:val="00F95C0A"/>
    <w:tblPr>
      <w:tblStyleRowBandSize w:val="1"/>
      <w:tblStyleColBandSize w:val="1"/>
      <w:tblCellMar>
        <w:top w:w="55" w:type="dxa"/>
        <w:left w:w="67" w:type="dxa"/>
        <w:bottom w:w="0" w:type="dxa"/>
        <w:right w:w="23" w:type="dxa"/>
      </w:tblCellMar>
    </w:tblPr>
  </w:style>
  <w:style w:type="table" w:customStyle="1" w:styleId="a9">
    <w:basedOn w:val="TableNormal"/>
    <w:rsid w:val="00F95C0A"/>
    <w:tblPr>
      <w:tblStyleRowBandSize w:val="1"/>
      <w:tblStyleColBandSize w:val="1"/>
      <w:tblCellMar>
        <w:top w:w="55" w:type="dxa"/>
        <w:left w:w="67" w:type="dxa"/>
        <w:bottom w:w="0" w:type="dxa"/>
        <w:right w:w="23" w:type="dxa"/>
      </w:tblCellMar>
    </w:tblPr>
  </w:style>
  <w:style w:type="table" w:customStyle="1" w:styleId="aa">
    <w:basedOn w:val="TableNormal"/>
    <w:rsid w:val="00F95C0A"/>
    <w:tblPr>
      <w:tblStyleRowBandSize w:val="1"/>
      <w:tblStyleColBandSize w:val="1"/>
      <w:tblCellMar>
        <w:top w:w="12" w:type="dxa"/>
        <w:left w:w="0" w:type="dxa"/>
        <w:bottom w:w="2" w:type="dxa"/>
        <w:right w:w="138" w:type="dxa"/>
      </w:tblCellMar>
    </w:tblPr>
  </w:style>
  <w:style w:type="table" w:customStyle="1" w:styleId="ab">
    <w:basedOn w:val="TableNormal"/>
    <w:rsid w:val="00F95C0A"/>
    <w:tblPr>
      <w:tblStyleRowBandSize w:val="1"/>
      <w:tblStyleColBandSize w:val="1"/>
      <w:tblCellMar>
        <w:top w:w="55" w:type="dxa"/>
        <w:left w:w="66" w:type="dxa"/>
        <w:bottom w:w="0" w:type="dxa"/>
        <w:right w:w="115" w:type="dxa"/>
      </w:tblCellMar>
    </w:tblPr>
  </w:style>
  <w:style w:type="table" w:customStyle="1" w:styleId="ac">
    <w:basedOn w:val="TableNormal"/>
    <w:rsid w:val="00F95C0A"/>
    <w:tblPr>
      <w:tblStyleRowBandSize w:val="1"/>
      <w:tblStyleColBandSize w:val="1"/>
      <w:tblCellMar>
        <w:top w:w="55" w:type="dxa"/>
        <w:left w:w="66" w:type="dxa"/>
        <w:bottom w:w="0" w:type="dxa"/>
        <w:right w:w="26" w:type="dxa"/>
      </w:tblCellMar>
    </w:tblPr>
  </w:style>
  <w:style w:type="table" w:customStyle="1" w:styleId="ad">
    <w:basedOn w:val="TableNormal"/>
    <w:rsid w:val="00F95C0A"/>
    <w:tblPr>
      <w:tblStyleRowBandSize w:val="1"/>
      <w:tblStyleColBandSize w:val="1"/>
      <w:tblCellMar>
        <w:top w:w="57" w:type="dxa"/>
        <w:left w:w="55" w:type="dxa"/>
        <w:bottom w:w="0" w:type="dxa"/>
        <w:right w:w="115" w:type="dxa"/>
      </w:tblCellMar>
    </w:tblPr>
  </w:style>
  <w:style w:type="table" w:customStyle="1" w:styleId="ae">
    <w:basedOn w:val="TableNormal"/>
    <w:rsid w:val="00F95C0A"/>
    <w:tblPr>
      <w:tblStyleRowBandSize w:val="1"/>
      <w:tblStyleColBandSize w:val="1"/>
      <w:tblCellMar>
        <w:top w:w="57" w:type="dxa"/>
        <w:left w:w="55" w:type="dxa"/>
        <w:bottom w:w="0" w:type="dxa"/>
        <w:right w:w="115" w:type="dxa"/>
      </w:tblCellMar>
    </w:tblPr>
  </w:style>
  <w:style w:type="table" w:customStyle="1" w:styleId="af">
    <w:basedOn w:val="TableNormal"/>
    <w:rsid w:val="00F95C0A"/>
    <w:tblPr>
      <w:tblStyleRowBandSize w:val="1"/>
      <w:tblStyleColBandSize w:val="1"/>
      <w:tblCellMar>
        <w:top w:w="55" w:type="dxa"/>
        <w:left w:w="66" w:type="dxa"/>
        <w:bottom w:w="0" w:type="dxa"/>
        <w:right w:w="235" w:type="dxa"/>
      </w:tblCellMar>
    </w:tblPr>
  </w:style>
  <w:style w:type="table" w:customStyle="1" w:styleId="af0">
    <w:basedOn w:val="TableNormal"/>
    <w:rsid w:val="00F95C0A"/>
    <w:tblPr>
      <w:tblStyleRowBandSize w:val="1"/>
      <w:tblStyleColBandSize w:val="1"/>
      <w:tblCellMar>
        <w:top w:w="57" w:type="dxa"/>
        <w:left w:w="55" w:type="dxa"/>
        <w:bottom w:w="0" w:type="dxa"/>
        <w:right w:w="316" w:type="dxa"/>
      </w:tblCellMar>
    </w:tblPr>
  </w:style>
  <w:style w:type="table" w:customStyle="1" w:styleId="af1">
    <w:basedOn w:val="TableNormal"/>
    <w:rsid w:val="00F95C0A"/>
    <w:tblPr>
      <w:tblStyleRowBandSize w:val="1"/>
      <w:tblStyleColBandSize w:val="1"/>
      <w:tblCellMar>
        <w:top w:w="46" w:type="dxa"/>
        <w:left w:w="0" w:type="dxa"/>
        <w:bottom w:w="0" w:type="dxa"/>
        <w:right w:w="140" w:type="dxa"/>
      </w:tblCellMar>
    </w:tblPr>
  </w:style>
  <w:style w:type="table" w:customStyle="1" w:styleId="af2">
    <w:basedOn w:val="TableNormal"/>
    <w:rsid w:val="00F95C0A"/>
    <w:tblPr>
      <w:tblStyleRowBandSize w:val="1"/>
      <w:tblStyleColBandSize w:val="1"/>
      <w:tblCellMar>
        <w:top w:w="57" w:type="dxa"/>
        <w:left w:w="65" w:type="dxa"/>
        <w:bottom w:w="0" w:type="dxa"/>
        <w:right w:w="26" w:type="dxa"/>
      </w:tblCellMar>
    </w:tblPr>
  </w:style>
  <w:style w:type="table" w:customStyle="1" w:styleId="af3">
    <w:basedOn w:val="TableNormal"/>
    <w:rsid w:val="00F95C0A"/>
    <w:tblPr>
      <w:tblStyleRowBandSize w:val="1"/>
      <w:tblStyleColBandSize w:val="1"/>
      <w:tblCellMar>
        <w:top w:w="55" w:type="dxa"/>
        <w:left w:w="65" w:type="dxa"/>
        <w:bottom w:w="0" w:type="dxa"/>
        <w:right w:w="25" w:type="dxa"/>
      </w:tblCellMar>
    </w:tblPr>
  </w:style>
  <w:style w:type="table" w:customStyle="1" w:styleId="af4">
    <w:basedOn w:val="TableNormal"/>
    <w:rsid w:val="00F95C0A"/>
    <w:tblPr>
      <w:tblStyleRowBandSize w:val="1"/>
      <w:tblStyleColBandSize w:val="1"/>
      <w:tblCellMar>
        <w:top w:w="57" w:type="dxa"/>
        <w:left w:w="65" w:type="dxa"/>
        <w:bottom w:w="0" w:type="dxa"/>
        <w:right w:w="26" w:type="dxa"/>
      </w:tblCellMar>
    </w:tblPr>
  </w:style>
  <w:style w:type="table" w:customStyle="1" w:styleId="af5">
    <w:basedOn w:val="TableNormal"/>
    <w:rsid w:val="00F95C0A"/>
    <w:tblPr>
      <w:tblStyleRowBandSize w:val="1"/>
      <w:tblStyleColBandSize w:val="1"/>
      <w:tblCellMar>
        <w:top w:w="57" w:type="dxa"/>
        <w:left w:w="65" w:type="dxa"/>
        <w:bottom w:w="0" w:type="dxa"/>
        <w:right w:w="26" w:type="dxa"/>
      </w:tblCellMar>
    </w:tblPr>
  </w:style>
  <w:style w:type="table" w:customStyle="1" w:styleId="af6">
    <w:basedOn w:val="TableNormal"/>
    <w:rsid w:val="00F95C0A"/>
    <w:tblPr>
      <w:tblStyleRowBandSize w:val="1"/>
      <w:tblStyleColBandSize w:val="1"/>
      <w:tblCellMar>
        <w:top w:w="55" w:type="dxa"/>
        <w:left w:w="65" w:type="dxa"/>
        <w:bottom w:w="0" w:type="dxa"/>
        <w:right w:w="26" w:type="dxa"/>
      </w:tblCellMar>
    </w:tblPr>
  </w:style>
  <w:style w:type="table" w:customStyle="1" w:styleId="af7">
    <w:basedOn w:val="TableNormal"/>
    <w:rsid w:val="00F95C0A"/>
    <w:tblPr>
      <w:tblStyleRowBandSize w:val="1"/>
      <w:tblStyleColBandSize w:val="1"/>
      <w:tblCellMar>
        <w:top w:w="55" w:type="dxa"/>
        <w:left w:w="65" w:type="dxa"/>
        <w:bottom w:w="0" w:type="dxa"/>
        <w:right w:w="25" w:type="dxa"/>
      </w:tblCellMar>
    </w:tblPr>
  </w:style>
  <w:style w:type="table" w:customStyle="1" w:styleId="af8">
    <w:basedOn w:val="TableNormal"/>
    <w:rsid w:val="00F95C0A"/>
    <w:tblPr>
      <w:tblStyleRowBandSize w:val="1"/>
      <w:tblStyleColBandSize w:val="1"/>
      <w:tblCellMar>
        <w:top w:w="57" w:type="dxa"/>
        <w:left w:w="65" w:type="dxa"/>
        <w:bottom w:w="0" w:type="dxa"/>
        <w:right w:w="26" w:type="dxa"/>
      </w:tblCellMar>
    </w:tblPr>
  </w:style>
  <w:style w:type="table" w:customStyle="1" w:styleId="af9">
    <w:basedOn w:val="TableNormal"/>
    <w:rsid w:val="00F95C0A"/>
    <w:tblPr>
      <w:tblStyleRowBandSize w:val="1"/>
      <w:tblStyleColBandSize w:val="1"/>
      <w:tblCellMar>
        <w:top w:w="57" w:type="dxa"/>
        <w:left w:w="65" w:type="dxa"/>
        <w:bottom w:w="0" w:type="dxa"/>
        <w:right w:w="26" w:type="dxa"/>
      </w:tblCellMar>
    </w:tblPr>
  </w:style>
  <w:style w:type="table" w:customStyle="1" w:styleId="afa">
    <w:basedOn w:val="TableNormal"/>
    <w:rsid w:val="00F95C0A"/>
    <w:tblPr>
      <w:tblStyleRowBandSize w:val="1"/>
      <w:tblStyleColBandSize w:val="1"/>
      <w:tblCellMar>
        <w:top w:w="57" w:type="dxa"/>
        <w:left w:w="65" w:type="dxa"/>
        <w:bottom w:w="0" w:type="dxa"/>
        <w:right w:w="26" w:type="dxa"/>
      </w:tblCellMar>
    </w:tblPr>
  </w:style>
  <w:style w:type="table" w:customStyle="1" w:styleId="afb">
    <w:basedOn w:val="TableNormal"/>
    <w:rsid w:val="00F95C0A"/>
    <w:tblPr>
      <w:tblStyleRowBandSize w:val="1"/>
      <w:tblStyleColBandSize w:val="1"/>
      <w:tblCellMar>
        <w:top w:w="57" w:type="dxa"/>
        <w:left w:w="65" w:type="dxa"/>
        <w:bottom w:w="0" w:type="dxa"/>
        <w:right w:w="26" w:type="dxa"/>
      </w:tblCellMar>
    </w:tblPr>
  </w:style>
  <w:style w:type="table" w:customStyle="1" w:styleId="afc">
    <w:basedOn w:val="TableNormal"/>
    <w:rsid w:val="00F95C0A"/>
    <w:tblPr>
      <w:tblStyleRowBandSize w:val="1"/>
      <w:tblStyleColBandSize w:val="1"/>
      <w:tblCellMar>
        <w:top w:w="57" w:type="dxa"/>
        <w:left w:w="65" w:type="dxa"/>
        <w:bottom w:w="0" w:type="dxa"/>
        <w:right w:w="26" w:type="dxa"/>
      </w:tblCellMar>
    </w:tblPr>
  </w:style>
  <w:style w:type="table" w:customStyle="1" w:styleId="afd">
    <w:basedOn w:val="TableNormal"/>
    <w:rsid w:val="00F95C0A"/>
    <w:tblPr>
      <w:tblStyleRowBandSize w:val="1"/>
      <w:tblStyleColBandSize w:val="1"/>
      <w:tblCellMar>
        <w:top w:w="57" w:type="dxa"/>
        <w:left w:w="65" w:type="dxa"/>
        <w:bottom w:w="0" w:type="dxa"/>
        <w:right w:w="26" w:type="dxa"/>
      </w:tblCellMar>
    </w:tblPr>
  </w:style>
  <w:style w:type="table" w:customStyle="1" w:styleId="afe">
    <w:basedOn w:val="TableNormal"/>
    <w:rsid w:val="00F95C0A"/>
    <w:tblPr>
      <w:tblStyleRowBandSize w:val="1"/>
      <w:tblStyleColBandSize w:val="1"/>
      <w:tblCellMar>
        <w:top w:w="57" w:type="dxa"/>
        <w:left w:w="65" w:type="dxa"/>
        <w:bottom w:w="0" w:type="dxa"/>
        <w:right w:w="26" w:type="dxa"/>
      </w:tblCellMar>
    </w:tblPr>
  </w:style>
  <w:style w:type="table" w:customStyle="1" w:styleId="aff">
    <w:basedOn w:val="TableNormal"/>
    <w:rsid w:val="00F95C0A"/>
    <w:tblPr>
      <w:tblStyleRowBandSize w:val="1"/>
      <w:tblStyleColBandSize w:val="1"/>
      <w:tblCellMar>
        <w:top w:w="55" w:type="dxa"/>
        <w:left w:w="65" w:type="dxa"/>
        <w:bottom w:w="0" w:type="dxa"/>
        <w:right w:w="26" w:type="dxa"/>
      </w:tblCellMar>
    </w:tblPr>
  </w:style>
  <w:style w:type="table" w:customStyle="1" w:styleId="aff0">
    <w:basedOn w:val="TableNormal"/>
    <w:rsid w:val="00F95C0A"/>
    <w:tblPr>
      <w:tblStyleRowBandSize w:val="1"/>
      <w:tblStyleColBandSize w:val="1"/>
      <w:tblCellMar>
        <w:top w:w="57" w:type="dxa"/>
        <w:left w:w="65" w:type="dxa"/>
        <w:bottom w:w="0" w:type="dxa"/>
        <w:right w:w="26" w:type="dxa"/>
      </w:tblCellMar>
    </w:tblPr>
  </w:style>
  <w:style w:type="paragraph" w:styleId="En-tte">
    <w:name w:val="header"/>
    <w:basedOn w:val="Normal"/>
    <w:link w:val="En-tteCar"/>
    <w:uiPriority w:val="99"/>
    <w:unhideWhenUsed/>
    <w:rsid w:val="00944739"/>
    <w:pPr>
      <w:tabs>
        <w:tab w:val="center" w:pos="4536"/>
        <w:tab w:val="right" w:pos="9072"/>
      </w:tabs>
      <w:spacing w:after="0" w:line="240" w:lineRule="auto"/>
    </w:pPr>
  </w:style>
  <w:style w:type="character" w:customStyle="1" w:styleId="En-tteCar">
    <w:name w:val="En-tête Car"/>
    <w:basedOn w:val="Policepardfaut"/>
    <w:link w:val="En-tte"/>
    <w:uiPriority w:val="99"/>
    <w:rsid w:val="00944739"/>
  </w:style>
  <w:style w:type="paragraph" w:styleId="Pieddepage">
    <w:name w:val="footer"/>
    <w:basedOn w:val="Normal"/>
    <w:link w:val="PieddepageCar"/>
    <w:uiPriority w:val="99"/>
    <w:unhideWhenUsed/>
    <w:rsid w:val="009447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4739"/>
  </w:style>
  <w:style w:type="paragraph" w:styleId="Paragraphedeliste">
    <w:name w:val="List Paragraph"/>
    <w:basedOn w:val="Normal"/>
    <w:uiPriority w:val="34"/>
    <w:qFormat/>
    <w:rsid w:val="00E93589"/>
    <w:pPr>
      <w:ind w:left="720"/>
      <w:contextualSpacing/>
    </w:pPr>
  </w:style>
  <w:style w:type="character" w:styleId="Marquedecommentaire">
    <w:name w:val="annotation reference"/>
    <w:basedOn w:val="Policepardfaut"/>
    <w:uiPriority w:val="99"/>
    <w:semiHidden/>
    <w:unhideWhenUsed/>
    <w:rsid w:val="00140A75"/>
    <w:rPr>
      <w:sz w:val="16"/>
      <w:szCs w:val="16"/>
    </w:rPr>
  </w:style>
  <w:style w:type="paragraph" w:styleId="Commentaire">
    <w:name w:val="annotation text"/>
    <w:basedOn w:val="Normal"/>
    <w:link w:val="CommentaireCar"/>
    <w:uiPriority w:val="99"/>
    <w:semiHidden/>
    <w:unhideWhenUsed/>
    <w:rsid w:val="00140A75"/>
    <w:pPr>
      <w:spacing w:line="240" w:lineRule="auto"/>
    </w:pPr>
    <w:rPr>
      <w:sz w:val="20"/>
      <w:szCs w:val="20"/>
    </w:rPr>
  </w:style>
  <w:style w:type="character" w:customStyle="1" w:styleId="CommentaireCar">
    <w:name w:val="Commentaire Car"/>
    <w:basedOn w:val="Policepardfaut"/>
    <w:link w:val="Commentaire"/>
    <w:uiPriority w:val="99"/>
    <w:semiHidden/>
    <w:rsid w:val="00140A75"/>
    <w:rPr>
      <w:sz w:val="20"/>
      <w:szCs w:val="20"/>
    </w:rPr>
  </w:style>
  <w:style w:type="paragraph" w:styleId="Objetducommentaire">
    <w:name w:val="annotation subject"/>
    <w:basedOn w:val="Commentaire"/>
    <w:next w:val="Commentaire"/>
    <w:link w:val="ObjetducommentaireCar"/>
    <w:uiPriority w:val="99"/>
    <w:semiHidden/>
    <w:unhideWhenUsed/>
    <w:rsid w:val="00140A75"/>
    <w:rPr>
      <w:b/>
      <w:bCs/>
    </w:rPr>
  </w:style>
  <w:style w:type="character" w:customStyle="1" w:styleId="ObjetducommentaireCar">
    <w:name w:val="Objet du commentaire Car"/>
    <w:basedOn w:val="CommentaireCar"/>
    <w:link w:val="Objetducommentaire"/>
    <w:uiPriority w:val="99"/>
    <w:semiHidden/>
    <w:rsid w:val="00140A75"/>
    <w:rPr>
      <w:b/>
      <w:bCs/>
      <w:sz w:val="20"/>
      <w:szCs w:val="20"/>
    </w:rPr>
  </w:style>
  <w:style w:type="paragraph" w:styleId="Rvision">
    <w:name w:val="Revision"/>
    <w:hidden/>
    <w:uiPriority w:val="99"/>
    <w:semiHidden/>
    <w:rsid w:val="00140A75"/>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Textedebulles">
    <w:name w:val="Balloon Text"/>
    <w:basedOn w:val="Normal"/>
    <w:link w:val="TextedebullesCar"/>
    <w:uiPriority w:val="99"/>
    <w:semiHidden/>
    <w:unhideWhenUsed/>
    <w:rsid w:val="00140A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0A7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fr-FR" w:eastAsia="fr-FR"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5" w:type="dxa"/>
        <w:left w:w="0" w:type="dxa"/>
        <w:bottom w:w="0" w:type="dxa"/>
        <w:right w:w="187" w:type="dxa"/>
      </w:tblCellMar>
    </w:tblPr>
  </w:style>
  <w:style w:type="table" w:customStyle="1" w:styleId="a0">
    <w:basedOn w:val="TableNormal"/>
    <w:tblPr>
      <w:tblStyleRowBandSize w:val="1"/>
      <w:tblStyleColBandSize w:val="1"/>
      <w:tblCellMar>
        <w:top w:w="55" w:type="dxa"/>
        <w:left w:w="67" w:type="dxa"/>
        <w:bottom w:w="0" w:type="dxa"/>
        <w:right w:w="23" w:type="dxa"/>
      </w:tblCellMar>
    </w:tblPr>
  </w:style>
  <w:style w:type="table" w:customStyle="1" w:styleId="a1">
    <w:basedOn w:val="TableNormal"/>
    <w:tblPr>
      <w:tblStyleRowBandSize w:val="1"/>
      <w:tblStyleColBandSize w:val="1"/>
      <w:tblCellMar>
        <w:top w:w="66" w:type="dxa"/>
        <w:left w:w="67" w:type="dxa"/>
        <w:bottom w:w="0" w:type="dxa"/>
        <w:right w:w="23" w:type="dxa"/>
      </w:tblCellMar>
    </w:tblPr>
  </w:style>
  <w:style w:type="table" w:customStyle="1" w:styleId="a2">
    <w:basedOn w:val="TableNormal"/>
    <w:tblPr>
      <w:tblStyleRowBandSize w:val="1"/>
      <w:tblStyleColBandSize w:val="1"/>
      <w:tblCellMar>
        <w:top w:w="55" w:type="dxa"/>
        <w:left w:w="67" w:type="dxa"/>
        <w:bottom w:w="0" w:type="dxa"/>
        <w:right w:w="23" w:type="dxa"/>
      </w:tblCellMar>
    </w:tblPr>
  </w:style>
  <w:style w:type="table" w:customStyle="1" w:styleId="a3">
    <w:basedOn w:val="TableNormal"/>
    <w:tblPr>
      <w:tblStyleRowBandSize w:val="1"/>
      <w:tblStyleColBandSize w:val="1"/>
      <w:tblCellMar>
        <w:top w:w="55" w:type="dxa"/>
        <w:left w:w="67" w:type="dxa"/>
        <w:bottom w:w="0" w:type="dxa"/>
        <w:right w:w="23" w:type="dxa"/>
      </w:tblCellMar>
    </w:tblPr>
  </w:style>
  <w:style w:type="table" w:customStyle="1" w:styleId="a4">
    <w:basedOn w:val="TableNormal"/>
    <w:tblPr>
      <w:tblStyleRowBandSize w:val="1"/>
      <w:tblStyleColBandSize w:val="1"/>
      <w:tblCellMar>
        <w:top w:w="57" w:type="dxa"/>
        <w:left w:w="67" w:type="dxa"/>
        <w:bottom w:w="0" w:type="dxa"/>
        <w:right w:w="24" w:type="dxa"/>
      </w:tblCellMar>
    </w:tblPr>
  </w:style>
  <w:style w:type="table" w:customStyle="1" w:styleId="a5">
    <w:basedOn w:val="TableNormal"/>
    <w:tblPr>
      <w:tblStyleRowBandSize w:val="1"/>
      <w:tblStyleColBandSize w:val="1"/>
      <w:tblCellMar>
        <w:top w:w="57" w:type="dxa"/>
        <w:left w:w="67" w:type="dxa"/>
        <w:bottom w:w="0" w:type="dxa"/>
        <w:right w:w="233" w:type="dxa"/>
      </w:tblCellMar>
    </w:tblPr>
  </w:style>
  <w:style w:type="table" w:customStyle="1" w:styleId="a6">
    <w:basedOn w:val="TableNormal"/>
    <w:tblPr>
      <w:tblStyleRowBandSize w:val="1"/>
      <w:tblStyleColBandSize w:val="1"/>
      <w:tblCellMar>
        <w:top w:w="55" w:type="dxa"/>
        <w:left w:w="67" w:type="dxa"/>
        <w:bottom w:w="0" w:type="dxa"/>
        <w:right w:w="23" w:type="dxa"/>
      </w:tblCellMar>
    </w:tblPr>
  </w:style>
  <w:style w:type="table" w:customStyle="1" w:styleId="a7">
    <w:basedOn w:val="TableNormal"/>
    <w:tblPr>
      <w:tblStyleRowBandSize w:val="1"/>
      <w:tblStyleColBandSize w:val="1"/>
      <w:tblCellMar>
        <w:top w:w="57" w:type="dxa"/>
        <w:left w:w="67" w:type="dxa"/>
        <w:bottom w:w="0" w:type="dxa"/>
        <w:right w:w="24" w:type="dxa"/>
      </w:tblCellMar>
    </w:tblPr>
  </w:style>
  <w:style w:type="table" w:customStyle="1" w:styleId="a8">
    <w:basedOn w:val="TableNormal"/>
    <w:tblPr>
      <w:tblStyleRowBandSize w:val="1"/>
      <w:tblStyleColBandSize w:val="1"/>
      <w:tblCellMar>
        <w:top w:w="55" w:type="dxa"/>
        <w:left w:w="67" w:type="dxa"/>
        <w:bottom w:w="0" w:type="dxa"/>
        <w:right w:w="23" w:type="dxa"/>
      </w:tblCellMar>
    </w:tblPr>
  </w:style>
  <w:style w:type="table" w:customStyle="1" w:styleId="a9">
    <w:basedOn w:val="TableNormal"/>
    <w:tblPr>
      <w:tblStyleRowBandSize w:val="1"/>
      <w:tblStyleColBandSize w:val="1"/>
      <w:tblCellMar>
        <w:top w:w="55" w:type="dxa"/>
        <w:left w:w="67" w:type="dxa"/>
        <w:bottom w:w="0" w:type="dxa"/>
        <w:right w:w="23" w:type="dxa"/>
      </w:tblCellMar>
    </w:tblPr>
  </w:style>
  <w:style w:type="table" w:customStyle="1" w:styleId="aa">
    <w:basedOn w:val="TableNormal"/>
    <w:tblPr>
      <w:tblStyleRowBandSize w:val="1"/>
      <w:tblStyleColBandSize w:val="1"/>
      <w:tblCellMar>
        <w:top w:w="12" w:type="dxa"/>
        <w:left w:w="0" w:type="dxa"/>
        <w:bottom w:w="2" w:type="dxa"/>
        <w:right w:w="138" w:type="dxa"/>
      </w:tblCellMar>
    </w:tblPr>
  </w:style>
  <w:style w:type="table" w:customStyle="1" w:styleId="ab">
    <w:basedOn w:val="TableNormal"/>
    <w:tblPr>
      <w:tblStyleRowBandSize w:val="1"/>
      <w:tblStyleColBandSize w:val="1"/>
      <w:tblCellMar>
        <w:top w:w="55" w:type="dxa"/>
        <w:left w:w="66" w:type="dxa"/>
        <w:bottom w:w="0" w:type="dxa"/>
        <w:right w:w="115" w:type="dxa"/>
      </w:tblCellMar>
    </w:tblPr>
  </w:style>
  <w:style w:type="table" w:customStyle="1" w:styleId="ac">
    <w:basedOn w:val="TableNormal"/>
    <w:tblPr>
      <w:tblStyleRowBandSize w:val="1"/>
      <w:tblStyleColBandSize w:val="1"/>
      <w:tblCellMar>
        <w:top w:w="55" w:type="dxa"/>
        <w:left w:w="66" w:type="dxa"/>
        <w:bottom w:w="0" w:type="dxa"/>
        <w:right w:w="26" w:type="dxa"/>
      </w:tblCellMar>
    </w:tblPr>
  </w:style>
  <w:style w:type="table" w:customStyle="1" w:styleId="ad">
    <w:basedOn w:val="TableNormal"/>
    <w:tblPr>
      <w:tblStyleRowBandSize w:val="1"/>
      <w:tblStyleColBandSize w:val="1"/>
      <w:tblCellMar>
        <w:top w:w="57" w:type="dxa"/>
        <w:left w:w="55" w:type="dxa"/>
        <w:bottom w:w="0" w:type="dxa"/>
        <w:right w:w="115" w:type="dxa"/>
      </w:tblCellMar>
    </w:tblPr>
  </w:style>
  <w:style w:type="table" w:customStyle="1" w:styleId="ae">
    <w:basedOn w:val="TableNormal"/>
    <w:tblPr>
      <w:tblStyleRowBandSize w:val="1"/>
      <w:tblStyleColBandSize w:val="1"/>
      <w:tblCellMar>
        <w:top w:w="57" w:type="dxa"/>
        <w:left w:w="55" w:type="dxa"/>
        <w:bottom w:w="0" w:type="dxa"/>
        <w:right w:w="115" w:type="dxa"/>
      </w:tblCellMar>
    </w:tblPr>
  </w:style>
  <w:style w:type="table" w:customStyle="1" w:styleId="af">
    <w:basedOn w:val="TableNormal"/>
    <w:tblPr>
      <w:tblStyleRowBandSize w:val="1"/>
      <w:tblStyleColBandSize w:val="1"/>
      <w:tblCellMar>
        <w:top w:w="55" w:type="dxa"/>
        <w:left w:w="66" w:type="dxa"/>
        <w:bottom w:w="0" w:type="dxa"/>
        <w:right w:w="235" w:type="dxa"/>
      </w:tblCellMar>
    </w:tblPr>
  </w:style>
  <w:style w:type="table" w:customStyle="1" w:styleId="af0">
    <w:basedOn w:val="TableNormal"/>
    <w:tblPr>
      <w:tblStyleRowBandSize w:val="1"/>
      <w:tblStyleColBandSize w:val="1"/>
      <w:tblCellMar>
        <w:top w:w="57" w:type="dxa"/>
        <w:left w:w="55" w:type="dxa"/>
        <w:bottom w:w="0" w:type="dxa"/>
        <w:right w:w="316" w:type="dxa"/>
      </w:tblCellMar>
    </w:tblPr>
  </w:style>
  <w:style w:type="table" w:customStyle="1" w:styleId="af1">
    <w:basedOn w:val="TableNormal"/>
    <w:tblPr>
      <w:tblStyleRowBandSize w:val="1"/>
      <w:tblStyleColBandSize w:val="1"/>
      <w:tblCellMar>
        <w:top w:w="46" w:type="dxa"/>
        <w:left w:w="0" w:type="dxa"/>
        <w:bottom w:w="0" w:type="dxa"/>
        <w:right w:w="140" w:type="dxa"/>
      </w:tblCellMar>
    </w:tblPr>
  </w:style>
  <w:style w:type="table" w:customStyle="1" w:styleId="af2">
    <w:basedOn w:val="TableNormal"/>
    <w:tblPr>
      <w:tblStyleRowBandSize w:val="1"/>
      <w:tblStyleColBandSize w:val="1"/>
      <w:tblCellMar>
        <w:top w:w="57" w:type="dxa"/>
        <w:left w:w="65" w:type="dxa"/>
        <w:bottom w:w="0" w:type="dxa"/>
        <w:right w:w="26" w:type="dxa"/>
      </w:tblCellMar>
    </w:tblPr>
  </w:style>
  <w:style w:type="table" w:customStyle="1" w:styleId="af3">
    <w:basedOn w:val="TableNormal"/>
    <w:tblPr>
      <w:tblStyleRowBandSize w:val="1"/>
      <w:tblStyleColBandSize w:val="1"/>
      <w:tblCellMar>
        <w:top w:w="55" w:type="dxa"/>
        <w:left w:w="65" w:type="dxa"/>
        <w:bottom w:w="0" w:type="dxa"/>
        <w:right w:w="25" w:type="dxa"/>
      </w:tblCellMar>
    </w:tblPr>
  </w:style>
  <w:style w:type="table" w:customStyle="1" w:styleId="af4">
    <w:basedOn w:val="TableNormal"/>
    <w:tblPr>
      <w:tblStyleRowBandSize w:val="1"/>
      <w:tblStyleColBandSize w:val="1"/>
      <w:tblCellMar>
        <w:top w:w="57" w:type="dxa"/>
        <w:left w:w="65" w:type="dxa"/>
        <w:bottom w:w="0" w:type="dxa"/>
        <w:right w:w="26" w:type="dxa"/>
      </w:tblCellMar>
    </w:tblPr>
  </w:style>
  <w:style w:type="table" w:customStyle="1" w:styleId="af5">
    <w:basedOn w:val="TableNormal"/>
    <w:tblPr>
      <w:tblStyleRowBandSize w:val="1"/>
      <w:tblStyleColBandSize w:val="1"/>
      <w:tblCellMar>
        <w:top w:w="57" w:type="dxa"/>
        <w:left w:w="65" w:type="dxa"/>
        <w:bottom w:w="0" w:type="dxa"/>
        <w:right w:w="26" w:type="dxa"/>
      </w:tblCellMar>
    </w:tblPr>
  </w:style>
  <w:style w:type="table" w:customStyle="1" w:styleId="af6">
    <w:basedOn w:val="TableNormal"/>
    <w:tblPr>
      <w:tblStyleRowBandSize w:val="1"/>
      <w:tblStyleColBandSize w:val="1"/>
      <w:tblCellMar>
        <w:top w:w="55" w:type="dxa"/>
        <w:left w:w="65" w:type="dxa"/>
        <w:bottom w:w="0" w:type="dxa"/>
        <w:right w:w="26" w:type="dxa"/>
      </w:tblCellMar>
    </w:tblPr>
  </w:style>
  <w:style w:type="table" w:customStyle="1" w:styleId="af7">
    <w:basedOn w:val="TableNormal"/>
    <w:tblPr>
      <w:tblStyleRowBandSize w:val="1"/>
      <w:tblStyleColBandSize w:val="1"/>
      <w:tblCellMar>
        <w:top w:w="55" w:type="dxa"/>
        <w:left w:w="65" w:type="dxa"/>
        <w:bottom w:w="0" w:type="dxa"/>
        <w:right w:w="25" w:type="dxa"/>
      </w:tblCellMar>
    </w:tblPr>
  </w:style>
  <w:style w:type="table" w:customStyle="1" w:styleId="af8">
    <w:basedOn w:val="TableNormal"/>
    <w:tblPr>
      <w:tblStyleRowBandSize w:val="1"/>
      <w:tblStyleColBandSize w:val="1"/>
      <w:tblCellMar>
        <w:top w:w="57" w:type="dxa"/>
        <w:left w:w="65" w:type="dxa"/>
        <w:bottom w:w="0" w:type="dxa"/>
        <w:right w:w="26" w:type="dxa"/>
      </w:tblCellMar>
    </w:tblPr>
  </w:style>
  <w:style w:type="table" w:customStyle="1" w:styleId="af9">
    <w:basedOn w:val="TableNormal"/>
    <w:tblPr>
      <w:tblStyleRowBandSize w:val="1"/>
      <w:tblStyleColBandSize w:val="1"/>
      <w:tblCellMar>
        <w:top w:w="57" w:type="dxa"/>
        <w:left w:w="65" w:type="dxa"/>
        <w:bottom w:w="0" w:type="dxa"/>
        <w:right w:w="26" w:type="dxa"/>
      </w:tblCellMar>
    </w:tblPr>
  </w:style>
  <w:style w:type="table" w:customStyle="1" w:styleId="afa">
    <w:basedOn w:val="TableNormal"/>
    <w:tblPr>
      <w:tblStyleRowBandSize w:val="1"/>
      <w:tblStyleColBandSize w:val="1"/>
      <w:tblCellMar>
        <w:top w:w="57" w:type="dxa"/>
        <w:left w:w="65" w:type="dxa"/>
        <w:bottom w:w="0" w:type="dxa"/>
        <w:right w:w="26" w:type="dxa"/>
      </w:tblCellMar>
    </w:tblPr>
  </w:style>
  <w:style w:type="table" w:customStyle="1" w:styleId="afb">
    <w:basedOn w:val="TableNormal"/>
    <w:tblPr>
      <w:tblStyleRowBandSize w:val="1"/>
      <w:tblStyleColBandSize w:val="1"/>
      <w:tblCellMar>
        <w:top w:w="57" w:type="dxa"/>
        <w:left w:w="65" w:type="dxa"/>
        <w:bottom w:w="0" w:type="dxa"/>
        <w:right w:w="26" w:type="dxa"/>
      </w:tblCellMar>
    </w:tblPr>
  </w:style>
  <w:style w:type="table" w:customStyle="1" w:styleId="afc">
    <w:basedOn w:val="TableNormal"/>
    <w:tblPr>
      <w:tblStyleRowBandSize w:val="1"/>
      <w:tblStyleColBandSize w:val="1"/>
      <w:tblCellMar>
        <w:top w:w="57" w:type="dxa"/>
        <w:left w:w="65" w:type="dxa"/>
        <w:bottom w:w="0" w:type="dxa"/>
        <w:right w:w="26" w:type="dxa"/>
      </w:tblCellMar>
    </w:tblPr>
  </w:style>
  <w:style w:type="table" w:customStyle="1" w:styleId="afd">
    <w:basedOn w:val="TableNormal"/>
    <w:tblPr>
      <w:tblStyleRowBandSize w:val="1"/>
      <w:tblStyleColBandSize w:val="1"/>
      <w:tblCellMar>
        <w:top w:w="57" w:type="dxa"/>
        <w:left w:w="65" w:type="dxa"/>
        <w:bottom w:w="0" w:type="dxa"/>
        <w:right w:w="26" w:type="dxa"/>
      </w:tblCellMar>
    </w:tblPr>
  </w:style>
  <w:style w:type="table" w:customStyle="1" w:styleId="afe">
    <w:basedOn w:val="TableNormal"/>
    <w:tblPr>
      <w:tblStyleRowBandSize w:val="1"/>
      <w:tblStyleColBandSize w:val="1"/>
      <w:tblCellMar>
        <w:top w:w="57" w:type="dxa"/>
        <w:left w:w="65" w:type="dxa"/>
        <w:bottom w:w="0" w:type="dxa"/>
        <w:right w:w="26" w:type="dxa"/>
      </w:tblCellMar>
    </w:tblPr>
  </w:style>
  <w:style w:type="table" w:customStyle="1" w:styleId="aff">
    <w:basedOn w:val="TableNormal"/>
    <w:tblPr>
      <w:tblStyleRowBandSize w:val="1"/>
      <w:tblStyleColBandSize w:val="1"/>
      <w:tblCellMar>
        <w:top w:w="55" w:type="dxa"/>
        <w:left w:w="65" w:type="dxa"/>
        <w:bottom w:w="0" w:type="dxa"/>
        <w:right w:w="26" w:type="dxa"/>
      </w:tblCellMar>
    </w:tblPr>
  </w:style>
  <w:style w:type="table" w:customStyle="1" w:styleId="aff0">
    <w:basedOn w:val="TableNormal"/>
    <w:tblPr>
      <w:tblStyleRowBandSize w:val="1"/>
      <w:tblStyleColBandSize w:val="1"/>
      <w:tblCellMar>
        <w:top w:w="57" w:type="dxa"/>
        <w:left w:w="65" w:type="dxa"/>
        <w:bottom w:w="0" w:type="dxa"/>
        <w:right w:w="26" w:type="dxa"/>
      </w:tblCellMar>
    </w:tblPr>
  </w:style>
  <w:style w:type="paragraph" w:styleId="En-tte">
    <w:name w:val="header"/>
    <w:basedOn w:val="Normal"/>
    <w:link w:val="En-tteCar"/>
    <w:uiPriority w:val="99"/>
    <w:unhideWhenUsed/>
    <w:rsid w:val="00944739"/>
    <w:pPr>
      <w:tabs>
        <w:tab w:val="center" w:pos="4536"/>
        <w:tab w:val="right" w:pos="9072"/>
      </w:tabs>
      <w:spacing w:after="0" w:line="240" w:lineRule="auto"/>
    </w:pPr>
  </w:style>
  <w:style w:type="character" w:customStyle="1" w:styleId="En-tteCar">
    <w:name w:val="En-tête Car"/>
    <w:basedOn w:val="Policepardfaut"/>
    <w:link w:val="En-tte"/>
    <w:uiPriority w:val="99"/>
    <w:rsid w:val="00944739"/>
  </w:style>
  <w:style w:type="paragraph" w:styleId="Pieddepage">
    <w:name w:val="footer"/>
    <w:basedOn w:val="Normal"/>
    <w:link w:val="PieddepageCar"/>
    <w:uiPriority w:val="99"/>
    <w:unhideWhenUsed/>
    <w:rsid w:val="009447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4739"/>
  </w:style>
  <w:style w:type="paragraph" w:styleId="Paragraphedeliste">
    <w:name w:val="List Paragraph"/>
    <w:basedOn w:val="Normal"/>
    <w:uiPriority w:val="34"/>
    <w:qFormat/>
    <w:rsid w:val="00E93589"/>
    <w:pPr>
      <w:ind w:left="720"/>
      <w:contextualSpacing/>
    </w:pPr>
  </w:style>
  <w:style w:type="character" w:styleId="Marquedecommentaire">
    <w:name w:val="annotation reference"/>
    <w:basedOn w:val="Policepardfaut"/>
    <w:uiPriority w:val="99"/>
    <w:semiHidden/>
    <w:unhideWhenUsed/>
    <w:rsid w:val="00140A75"/>
    <w:rPr>
      <w:sz w:val="16"/>
      <w:szCs w:val="16"/>
    </w:rPr>
  </w:style>
  <w:style w:type="paragraph" w:styleId="Commentaire">
    <w:name w:val="annotation text"/>
    <w:basedOn w:val="Normal"/>
    <w:link w:val="CommentaireCar"/>
    <w:uiPriority w:val="99"/>
    <w:semiHidden/>
    <w:unhideWhenUsed/>
    <w:rsid w:val="00140A75"/>
    <w:pPr>
      <w:spacing w:line="240" w:lineRule="auto"/>
    </w:pPr>
    <w:rPr>
      <w:sz w:val="20"/>
      <w:szCs w:val="20"/>
    </w:rPr>
  </w:style>
  <w:style w:type="character" w:customStyle="1" w:styleId="CommentaireCar">
    <w:name w:val="Commentaire Car"/>
    <w:basedOn w:val="Policepardfaut"/>
    <w:link w:val="Commentaire"/>
    <w:uiPriority w:val="99"/>
    <w:semiHidden/>
    <w:rsid w:val="00140A75"/>
    <w:rPr>
      <w:sz w:val="20"/>
      <w:szCs w:val="20"/>
    </w:rPr>
  </w:style>
  <w:style w:type="paragraph" w:styleId="Objetducommentaire">
    <w:name w:val="annotation subject"/>
    <w:basedOn w:val="Commentaire"/>
    <w:next w:val="Commentaire"/>
    <w:link w:val="ObjetducommentaireCar"/>
    <w:uiPriority w:val="99"/>
    <w:semiHidden/>
    <w:unhideWhenUsed/>
    <w:rsid w:val="00140A75"/>
    <w:rPr>
      <w:b/>
      <w:bCs/>
    </w:rPr>
  </w:style>
  <w:style w:type="character" w:customStyle="1" w:styleId="ObjetducommentaireCar">
    <w:name w:val="Objet du commentaire Car"/>
    <w:basedOn w:val="CommentaireCar"/>
    <w:link w:val="Objetducommentaire"/>
    <w:uiPriority w:val="99"/>
    <w:semiHidden/>
    <w:rsid w:val="00140A75"/>
    <w:rPr>
      <w:b/>
      <w:bCs/>
      <w:sz w:val="20"/>
      <w:szCs w:val="20"/>
    </w:rPr>
  </w:style>
  <w:style w:type="paragraph" w:styleId="Rvision">
    <w:name w:val="Revision"/>
    <w:hidden/>
    <w:uiPriority w:val="99"/>
    <w:semiHidden/>
    <w:rsid w:val="00140A75"/>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Textedebulles">
    <w:name w:val="Balloon Text"/>
    <w:basedOn w:val="Normal"/>
    <w:link w:val="TextedebullesCar"/>
    <w:uiPriority w:val="99"/>
    <w:semiHidden/>
    <w:unhideWhenUsed/>
    <w:rsid w:val="00140A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0A7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2842</Words>
  <Characters>15635</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PC-M-TAHIRI</dc:creator>
  <cp:lastModifiedBy>hakkou</cp:lastModifiedBy>
  <cp:revision>4</cp:revision>
  <cp:lastPrinted>2018-03-28T21:11:00Z</cp:lastPrinted>
  <dcterms:created xsi:type="dcterms:W3CDTF">2018-04-05T16:40:00Z</dcterms:created>
  <dcterms:modified xsi:type="dcterms:W3CDTF">2018-05-24T14:08:00Z</dcterms:modified>
</cp:coreProperties>
</file>